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BC6" w:rsidRDefault="00FF0BC6" w:rsidP="00FF0BC6">
      <w:pPr>
        <w:spacing w:line="360" w:lineRule="auto"/>
        <w:jc w:val="center"/>
        <w:outlineLvl w:val="0"/>
        <w:rPr>
          <w:rFonts w:ascii="Calibri" w:hAnsi="Calibri" w:cs="Arial"/>
          <w:b/>
          <w:u w:val="single"/>
        </w:rPr>
      </w:pPr>
      <w:bookmarkStart w:id="0" w:name="_GoBack"/>
      <w:bookmarkEnd w:id="0"/>
      <w:r>
        <w:rPr>
          <w:rFonts w:ascii="Calibri" w:hAnsi="Calibri" w:cs="Arial"/>
          <w:noProof/>
          <w:lang w:val="el-GR"/>
        </w:rPr>
        <w:drawing>
          <wp:inline distT="0" distB="0" distL="0" distR="0">
            <wp:extent cx="876300" cy="590550"/>
            <wp:effectExtent l="1905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876300" cy="590550"/>
                    </a:xfrm>
                    <a:prstGeom prst="rect">
                      <a:avLst/>
                    </a:prstGeom>
                    <a:noFill/>
                    <a:ln w="9525">
                      <a:noFill/>
                      <a:miter lim="800000"/>
                      <a:headEnd/>
                      <a:tailEnd/>
                    </a:ln>
                  </pic:spPr>
                </pic:pic>
              </a:graphicData>
            </a:graphic>
          </wp:inline>
        </w:drawing>
      </w:r>
    </w:p>
    <w:p w:rsidR="00FF0BC6" w:rsidRPr="00C17A9C" w:rsidRDefault="00FF0BC6" w:rsidP="00FF0BC6">
      <w:pPr>
        <w:spacing w:line="360" w:lineRule="auto"/>
        <w:jc w:val="center"/>
        <w:outlineLvl w:val="0"/>
        <w:rPr>
          <w:rFonts w:ascii="Calibri" w:hAnsi="Calibri" w:cs="Arial"/>
          <w:b/>
          <w:u w:val="single"/>
          <w:lang w:val="el-GR"/>
        </w:rPr>
      </w:pPr>
      <w:r w:rsidRPr="00C17A9C">
        <w:rPr>
          <w:rFonts w:ascii="Calibri" w:hAnsi="Calibri" w:cs="Arial"/>
          <w:b/>
          <w:u w:val="single"/>
          <w:lang w:val="el-GR"/>
        </w:rPr>
        <w:t>ΑΝΑΚΟΙΝΩΣΗ ΤΥΠΟΥ</w:t>
      </w:r>
    </w:p>
    <w:p w:rsidR="00FF0BC6" w:rsidRPr="000621F4" w:rsidRDefault="00FF0BC6" w:rsidP="00FF0BC6">
      <w:pPr>
        <w:spacing w:line="360" w:lineRule="auto"/>
        <w:jc w:val="center"/>
        <w:rPr>
          <w:rFonts w:ascii="Calibri" w:hAnsi="Calibri" w:cs="Arial"/>
          <w:b/>
          <w:lang w:val="el-GR"/>
        </w:rPr>
      </w:pPr>
      <w:r w:rsidRPr="00C17A9C">
        <w:rPr>
          <w:rFonts w:ascii="Calibri" w:hAnsi="Calibri" w:cs="Arial"/>
          <w:b/>
          <w:lang w:val="el-GR"/>
        </w:rPr>
        <w:t xml:space="preserve">Συνεδρία της </w:t>
      </w:r>
      <w:r w:rsidR="004C777A">
        <w:rPr>
          <w:rFonts w:ascii="Calibri" w:hAnsi="Calibri" w:cs="Arial"/>
          <w:b/>
          <w:lang w:val="el-GR"/>
        </w:rPr>
        <w:t>Συμβουλευτικής Επιτροπής Σχεδιασμού και Στρατηγικής Παρακολούθησης των Προγραμματικών Εγγράφων για την περίοδο 2014-2020</w:t>
      </w:r>
      <w:r>
        <w:rPr>
          <w:rFonts w:ascii="Calibri" w:hAnsi="Calibri" w:cs="Arial"/>
          <w:b/>
          <w:lang w:val="el-GR"/>
        </w:rPr>
        <w:t xml:space="preserve"> </w:t>
      </w:r>
    </w:p>
    <w:p w:rsidR="00FF0BC6" w:rsidRPr="00463DC2" w:rsidRDefault="004C777A" w:rsidP="00FF0BC6">
      <w:pPr>
        <w:spacing w:line="360" w:lineRule="auto"/>
        <w:jc w:val="center"/>
        <w:rPr>
          <w:rFonts w:ascii="Calibri" w:hAnsi="Calibri" w:cs="Arial"/>
          <w:b/>
          <w:u w:val="single"/>
          <w:lang w:val="el-GR"/>
        </w:rPr>
      </w:pPr>
      <w:r>
        <w:rPr>
          <w:rFonts w:ascii="Calibri" w:hAnsi="Calibri" w:cs="Arial"/>
          <w:b/>
          <w:u w:val="single"/>
          <w:lang w:val="el-GR"/>
        </w:rPr>
        <w:t>Τετάρτη, 2</w:t>
      </w:r>
      <w:r w:rsidR="006007B5">
        <w:rPr>
          <w:rFonts w:ascii="Calibri" w:hAnsi="Calibri" w:cs="Arial"/>
          <w:b/>
          <w:u w:val="single"/>
          <w:lang w:val="el-GR"/>
        </w:rPr>
        <w:t>5 Ιουνίου</w:t>
      </w:r>
      <w:r>
        <w:rPr>
          <w:rFonts w:ascii="Calibri" w:hAnsi="Calibri" w:cs="Arial"/>
          <w:b/>
          <w:u w:val="single"/>
          <w:lang w:val="el-GR"/>
        </w:rPr>
        <w:t xml:space="preserve"> 2014</w:t>
      </w:r>
    </w:p>
    <w:p w:rsidR="00FF0BC6" w:rsidRPr="005A4C54" w:rsidRDefault="006007B5" w:rsidP="00FF0BC6">
      <w:pPr>
        <w:spacing w:line="360" w:lineRule="auto"/>
        <w:jc w:val="center"/>
        <w:rPr>
          <w:rFonts w:ascii="Calibri" w:hAnsi="Calibri" w:cs="Arial"/>
          <w:b/>
          <w:i/>
          <w:u w:val="single"/>
          <w:lang w:val="el-GR"/>
        </w:rPr>
      </w:pPr>
      <w:r>
        <w:rPr>
          <w:rFonts w:ascii="Calibri" w:hAnsi="Calibri" w:cs="Arial"/>
          <w:b/>
          <w:i/>
          <w:u w:val="single"/>
          <w:lang w:val="el-GR"/>
        </w:rPr>
        <w:t>Λεμεσός</w:t>
      </w:r>
      <w:r w:rsidR="00FF0BC6">
        <w:rPr>
          <w:rFonts w:ascii="Calibri" w:hAnsi="Calibri" w:cs="Arial"/>
          <w:b/>
          <w:i/>
          <w:u w:val="single"/>
          <w:lang w:val="el-GR"/>
        </w:rPr>
        <w:t xml:space="preserve">, </w:t>
      </w:r>
      <w:r>
        <w:rPr>
          <w:rFonts w:ascii="Calibri" w:hAnsi="Calibri" w:cs="Arial"/>
          <w:b/>
          <w:i/>
          <w:u w:val="single"/>
          <w:lang w:val="el-GR"/>
        </w:rPr>
        <w:t xml:space="preserve">Δημοτικό Πολιτιστικό Κέντρο «Πάνος </w:t>
      </w:r>
      <w:proofErr w:type="spellStart"/>
      <w:r>
        <w:rPr>
          <w:rFonts w:ascii="Calibri" w:hAnsi="Calibri" w:cs="Arial"/>
          <w:b/>
          <w:i/>
          <w:u w:val="single"/>
          <w:lang w:val="el-GR"/>
        </w:rPr>
        <w:t>Σολομωνίδης</w:t>
      </w:r>
      <w:proofErr w:type="spellEnd"/>
      <w:r>
        <w:rPr>
          <w:rFonts w:ascii="Calibri" w:hAnsi="Calibri" w:cs="Arial"/>
          <w:b/>
          <w:i/>
          <w:u w:val="single"/>
          <w:lang w:val="el-GR"/>
        </w:rPr>
        <w:t>»</w:t>
      </w:r>
      <w:r w:rsidR="00FF0BC6" w:rsidRPr="005A4C54">
        <w:rPr>
          <w:rFonts w:ascii="Calibri" w:hAnsi="Calibri" w:cs="Arial"/>
          <w:b/>
          <w:i/>
          <w:u w:val="single"/>
          <w:lang w:val="el-GR"/>
        </w:rPr>
        <w:t xml:space="preserve"> </w:t>
      </w:r>
    </w:p>
    <w:p w:rsidR="005935F4" w:rsidRDefault="005935F4" w:rsidP="00FF0BC6">
      <w:pPr>
        <w:spacing w:line="340" w:lineRule="atLeast"/>
        <w:jc w:val="both"/>
        <w:rPr>
          <w:rFonts w:asciiTheme="minorHAnsi" w:hAnsiTheme="minorHAnsi" w:cstheme="minorHAnsi"/>
          <w:sz w:val="22"/>
          <w:szCs w:val="22"/>
          <w:lang w:val="el-GR"/>
        </w:rPr>
      </w:pPr>
    </w:p>
    <w:p w:rsidR="002E23E0" w:rsidRPr="002E23E0" w:rsidRDefault="002E23E0" w:rsidP="001436E5">
      <w:pPr>
        <w:autoSpaceDE w:val="0"/>
        <w:autoSpaceDN w:val="0"/>
        <w:adjustRightInd w:val="0"/>
        <w:spacing w:line="340" w:lineRule="atLeast"/>
        <w:jc w:val="both"/>
        <w:rPr>
          <w:rFonts w:asciiTheme="minorHAnsi" w:hAnsiTheme="minorHAnsi" w:cstheme="minorHAnsi"/>
          <w:color w:val="000000"/>
          <w:sz w:val="22"/>
          <w:lang w:val="el-GR"/>
        </w:rPr>
      </w:pPr>
      <w:r>
        <w:rPr>
          <w:rFonts w:asciiTheme="minorHAnsi" w:hAnsiTheme="minorHAnsi" w:cstheme="minorHAnsi"/>
          <w:sz w:val="22"/>
          <w:szCs w:val="22"/>
          <w:lang w:val="el-GR"/>
        </w:rPr>
        <w:t>Πραγματοποιήθηκε σήμερα 2</w:t>
      </w:r>
      <w:r w:rsidR="006007B5">
        <w:rPr>
          <w:rFonts w:asciiTheme="minorHAnsi" w:hAnsiTheme="minorHAnsi" w:cstheme="minorHAnsi"/>
          <w:sz w:val="22"/>
          <w:szCs w:val="22"/>
          <w:lang w:val="el-GR"/>
        </w:rPr>
        <w:t>5 Ιουνίου</w:t>
      </w:r>
      <w:r>
        <w:rPr>
          <w:rFonts w:asciiTheme="minorHAnsi" w:hAnsiTheme="minorHAnsi" w:cstheme="minorHAnsi"/>
          <w:sz w:val="22"/>
          <w:szCs w:val="22"/>
          <w:lang w:val="el-GR"/>
        </w:rPr>
        <w:t xml:space="preserve"> 2014 στη </w:t>
      </w:r>
      <w:r w:rsidR="006007B5">
        <w:rPr>
          <w:rFonts w:asciiTheme="minorHAnsi" w:hAnsiTheme="minorHAnsi" w:cstheme="minorHAnsi"/>
          <w:sz w:val="22"/>
          <w:szCs w:val="22"/>
          <w:lang w:val="el-GR"/>
        </w:rPr>
        <w:t>Λεμεσό η 2</w:t>
      </w:r>
      <w:r w:rsidRPr="004C777A">
        <w:rPr>
          <w:rFonts w:asciiTheme="minorHAnsi" w:hAnsiTheme="minorHAnsi" w:cstheme="minorHAnsi"/>
          <w:sz w:val="22"/>
          <w:szCs w:val="22"/>
          <w:lang w:val="el-GR"/>
        </w:rPr>
        <w:t>η</w:t>
      </w:r>
      <w:r w:rsidRPr="00D475BC">
        <w:rPr>
          <w:rFonts w:asciiTheme="minorHAnsi" w:hAnsiTheme="minorHAnsi" w:cstheme="minorHAnsi"/>
          <w:sz w:val="22"/>
          <w:szCs w:val="22"/>
          <w:lang w:val="el-GR"/>
        </w:rPr>
        <w:t xml:space="preserve"> Συνεδρία της </w:t>
      </w:r>
      <w:r>
        <w:rPr>
          <w:rFonts w:asciiTheme="minorHAnsi" w:hAnsiTheme="minorHAnsi" w:cstheme="minorHAnsi"/>
          <w:sz w:val="22"/>
          <w:szCs w:val="22"/>
          <w:lang w:val="el-GR"/>
        </w:rPr>
        <w:t>Συμβουλευτικής Επιτροπής Σχεδιασμού και Στρατηγικής Παρακολούθησης των Προγραμματικών Εγγράφων για την</w:t>
      </w:r>
      <w:r w:rsidR="00BA3926">
        <w:rPr>
          <w:rFonts w:asciiTheme="minorHAnsi" w:hAnsiTheme="minorHAnsi" w:cstheme="minorHAnsi"/>
          <w:sz w:val="22"/>
          <w:szCs w:val="22"/>
          <w:lang w:val="el-GR"/>
        </w:rPr>
        <w:t xml:space="preserve"> αξιοποίηση των πόρων των Ευρωπαϊκών Επενδυτικών και Διαρθρωτικών Ταμείων</w:t>
      </w:r>
      <w:r w:rsidR="00600F98">
        <w:rPr>
          <w:rFonts w:asciiTheme="minorHAnsi" w:hAnsiTheme="minorHAnsi" w:cstheme="minorHAnsi"/>
          <w:sz w:val="22"/>
          <w:szCs w:val="22"/>
          <w:lang w:val="el-GR"/>
        </w:rPr>
        <w:t xml:space="preserve"> (ΕΔΕΤ)</w:t>
      </w:r>
      <w:r w:rsidR="00BA3926">
        <w:rPr>
          <w:rFonts w:asciiTheme="minorHAnsi" w:hAnsiTheme="minorHAnsi" w:cstheme="minorHAnsi"/>
          <w:sz w:val="22"/>
          <w:szCs w:val="22"/>
          <w:lang w:val="el-GR"/>
        </w:rPr>
        <w:t xml:space="preserve"> για την</w:t>
      </w:r>
      <w:r>
        <w:rPr>
          <w:rFonts w:asciiTheme="minorHAnsi" w:hAnsiTheme="minorHAnsi" w:cstheme="minorHAnsi"/>
          <w:sz w:val="22"/>
          <w:szCs w:val="22"/>
          <w:lang w:val="el-GR"/>
        </w:rPr>
        <w:t xml:space="preserve"> περίοδο 2014-</w:t>
      </w:r>
      <w:r w:rsidR="00BA3926">
        <w:rPr>
          <w:rFonts w:asciiTheme="minorHAnsi" w:hAnsiTheme="minorHAnsi" w:cstheme="minorHAnsi"/>
          <w:sz w:val="22"/>
          <w:szCs w:val="22"/>
          <w:lang w:val="el-GR"/>
        </w:rPr>
        <w:t>2020.</w:t>
      </w:r>
      <w:r w:rsidR="00BA3926">
        <w:rPr>
          <w:rStyle w:val="FootnoteReference"/>
          <w:rFonts w:asciiTheme="minorHAnsi" w:hAnsiTheme="minorHAnsi" w:cstheme="minorHAnsi"/>
          <w:sz w:val="22"/>
          <w:szCs w:val="22"/>
          <w:lang w:val="el-GR"/>
        </w:rPr>
        <w:footnoteReference w:id="1"/>
      </w:r>
      <w:r w:rsidR="00BA3926">
        <w:rPr>
          <w:rFonts w:asciiTheme="minorHAnsi" w:hAnsiTheme="minorHAnsi" w:cstheme="minorHAnsi"/>
          <w:sz w:val="22"/>
          <w:szCs w:val="22"/>
          <w:lang w:val="el-GR"/>
        </w:rPr>
        <w:t xml:space="preserve"> </w:t>
      </w:r>
    </w:p>
    <w:p w:rsidR="002E23E0" w:rsidRPr="00D475BC" w:rsidRDefault="002E23E0" w:rsidP="00FF0BC6">
      <w:pPr>
        <w:spacing w:line="340" w:lineRule="atLeast"/>
        <w:jc w:val="both"/>
        <w:rPr>
          <w:rFonts w:asciiTheme="minorHAnsi" w:hAnsiTheme="minorHAnsi" w:cstheme="minorHAnsi"/>
          <w:sz w:val="22"/>
          <w:szCs w:val="22"/>
          <w:lang w:val="el-GR"/>
        </w:rPr>
      </w:pPr>
    </w:p>
    <w:p w:rsidR="00FF0BC6" w:rsidRPr="00D475BC" w:rsidRDefault="004C777A" w:rsidP="00FF0BC6">
      <w:pPr>
        <w:spacing w:line="340" w:lineRule="atLeast"/>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Της Συμβουλευτικής Επιτροπής </w:t>
      </w:r>
      <w:r w:rsidR="002E23E0">
        <w:rPr>
          <w:rFonts w:asciiTheme="minorHAnsi" w:hAnsiTheme="minorHAnsi" w:cstheme="minorHAnsi"/>
          <w:sz w:val="22"/>
          <w:szCs w:val="22"/>
          <w:lang w:val="el-GR"/>
        </w:rPr>
        <w:t xml:space="preserve">προέδρευσε </w:t>
      </w:r>
      <w:r>
        <w:rPr>
          <w:rFonts w:asciiTheme="minorHAnsi" w:hAnsiTheme="minorHAnsi" w:cstheme="minorHAnsi"/>
          <w:sz w:val="22"/>
          <w:szCs w:val="22"/>
          <w:lang w:val="el-GR"/>
        </w:rPr>
        <w:t xml:space="preserve">ο </w:t>
      </w:r>
      <w:r w:rsidR="002E23E0">
        <w:rPr>
          <w:rFonts w:asciiTheme="minorHAnsi" w:hAnsiTheme="minorHAnsi" w:cstheme="minorHAnsi"/>
          <w:sz w:val="22"/>
          <w:szCs w:val="22"/>
          <w:lang w:val="el-GR"/>
        </w:rPr>
        <w:t xml:space="preserve">κ. Γεωργίου, </w:t>
      </w:r>
      <w:r>
        <w:rPr>
          <w:rFonts w:asciiTheme="minorHAnsi" w:hAnsiTheme="minorHAnsi" w:cstheme="minorHAnsi"/>
          <w:sz w:val="22"/>
          <w:szCs w:val="22"/>
          <w:lang w:val="el-GR"/>
        </w:rPr>
        <w:t xml:space="preserve">Γενικός Διευθυντής της </w:t>
      </w:r>
      <w:r w:rsidR="002E23E0">
        <w:rPr>
          <w:rFonts w:asciiTheme="minorHAnsi" w:hAnsiTheme="minorHAnsi" w:cstheme="minorHAnsi"/>
          <w:sz w:val="22"/>
          <w:szCs w:val="22"/>
          <w:lang w:val="el-GR"/>
        </w:rPr>
        <w:t>Γενικής Διεύθυνσης Ευρωπαϊκών Προγραμμάτων, Συντονισμού και Ανάπτυξης (ΓΔ ΕΠΣΑ)</w:t>
      </w:r>
      <w:r w:rsidR="002E23E0" w:rsidRPr="00D475BC">
        <w:rPr>
          <w:rFonts w:asciiTheme="minorHAnsi" w:hAnsiTheme="minorHAnsi" w:cstheme="minorHAnsi"/>
          <w:sz w:val="22"/>
          <w:szCs w:val="22"/>
          <w:lang w:val="el-GR"/>
        </w:rPr>
        <w:t xml:space="preserve">, </w:t>
      </w:r>
      <w:r w:rsidR="002E23E0">
        <w:rPr>
          <w:rFonts w:asciiTheme="minorHAnsi" w:hAnsiTheme="minorHAnsi" w:cstheme="minorHAnsi"/>
          <w:sz w:val="22"/>
          <w:szCs w:val="22"/>
          <w:lang w:val="el-GR"/>
        </w:rPr>
        <w:t>η οποία είναι</w:t>
      </w:r>
      <w:r w:rsidR="002E23E0" w:rsidRPr="004C777A">
        <w:rPr>
          <w:rFonts w:asciiTheme="minorHAnsi" w:hAnsiTheme="minorHAnsi" w:cstheme="minorHAnsi"/>
          <w:sz w:val="22"/>
          <w:szCs w:val="22"/>
          <w:lang w:val="el-GR"/>
        </w:rPr>
        <w:t xml:space="preserve"> </w:t>
      </w:r>
      <w:r w:rsidR="002E23E0">
        <w:rPr>
          <w:rFonts w:asciiTheme="minorHAnsi" w:hAnsiTheme="minorHAnsi" w:cstheme="minorHAnsi"/>
          <w:sz w:val="22"/>
          <w:szCs w:val="22"/>
          <w:lang w:val="el-GR"/>
        </w:rPr>
        <w:t xml:space="preserve">η </w:t>
      </w:r>
      <w:r w:rsidR="002E23E0" w:rsidRPr="004C777A">
        <w:rPr>
          <w:rFonts w:asciiTheme="minorHAnsi" w:hAnsiTheme="minorHAnsi" w:cstheme="minorHAnsi"/>
          <w:sz w:val="22"/>
          <w:szCs w:val="22"/>
          <w:lang w:val="el-GR"/>
        </w:rPr>
        <w:t xml:space="preserve">Εθνική Αρχή Προγραμματισμού για τα </w:t>
      </w:r>
      <w:r w:rsidR="001436E5">
        <w:rPr>
          <w:rFonts w:asciiTheme="minorHAnsi" w:hAnsiTheme="minorHAnsi" w:cstheme="minorHAnsi"/>
          <w:sz w:val="22"/>
          <w:szCs w:val="22"/>
          <w:lang w:val="el-GR"/>
        </w:rPr>
        <w:t>εν λόγω Ταμεία</w:t>
      </w:r>
      <w:r w:rsidR="002E23E0">
        <w:rPr>
          <w:rFonts w:asciiTheme="minorHAnsi" w:hAnsiTheme="minorHAnsi" w:cstheme="minorHAnsi"/>
          <w:sz w:val="22"/>
          <w:szCs w:val="22"/>
          <w:lang w:val="el-GR"/>
        </w:rPr>
        <w:t>.</w:t>
      </w:r>
      <w:r w:rsidR="002E23E0" w:rsidRPr="004C777A">
        <w:rPr>
          <w:rFonts w:asciiTheme="minorHAnsi" w:hAnsiTheme="minorHAnsi" w:cstheme="minorHAnsi"/>
          <w:sz w:val="22"/>
          <w:szCs w:val="22"/>
          <w:lang w:val="el-GR"/>
        </w:rPr>
        <w:t xml:space="preserve"> </w:t>
      </w:r>
      <w:r w:rsidR="002E23E0">
        <w:rPr>
          <w:rFonts w:asciiTheme="minorHAnsi" w:hAnsiTheme="minorHAnsi" w:cstheme="minorHAnsi"/>
          <w:sz w:val="22"/>
          <w:szCs w:val="22"/>
          <w:lang w:val="el-GR"/>
        </w:rPr>
        <w:t xml:space="preserve">Συμμετείχαν </w:t>
      </w:r>
      <w:r>
        <w:rPr>
          <w:rFonts w:asciiTheme="minorHAnsi" w:hAnsiTheme="minorHAnsi" w:cstheme="minorHAnsi"/>
          <w:sz w:val="22"/>
          <w:szCs w:val="22"/>
          <w:lang w:val="el-GR"/>
        </w:rPr>
        <w:t>ως μέλη</w:t>
      </w:r>
      <w:r w:rsidR="001436E5">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00FF0BC6" w:rsidRPr="00D475BC">
        <w:rPr>
          <w:rFonts w:asciiTheme="minorHAnsi" w:hAnsiTheme="minorHAnsi" w:cstheme="minorHAnsi"/>
          <w:sz w:val="22"/>
          <w:szCs w:val="22"/>
          <w:lang w:val="el-GR"/>
        </w:rPr>
        <w:t xml:space="preserve">φορείς του ευρύτερου δημόσιου τομέα, των αρχών τοπικής αυτοδιοίκησης, των </w:t>
      </w:r>
      <w:r w:rsidR="005935F4">
        <w:rPr>
          <w:rFonts w:asciiTheme="minorHAnsi" w:hAnsiTheme="minorHAnsi" w:cstheme="minorHAnsi"/>
          <w:sz w:val="22"/>
          <w:szCs w:val="22"/>
          <w:lang w:val="el-GR"/>
        </w:rPr>
        <w:t xml:space="preserve">θεσμικών </w:t>
      </w:r>
      <w:r w:rsidR="00FF0BC6" w:rsidRPr="00D475BC">
        <w:rPr>
          <w:rFonts w:asciiTheme="minorHAnsi" w:hAnsiTheme="minorHAnsi" w:cstheme="minorHAnsi"/>
          <w:sz w:val="22"/>
          <w:szCs w:val="22"/>
          <w:lang w:val="el-GR"/>
        </w:rPr>
        <w:t xml:space="preserve">οικονομικών και κοινωνικών εταίρων και μη κυβερνητικών οργανώσεων. </w:t>
      </w:r>
    </w:p>
    <w:p w:rsidR="00FF0BC6" w:rsidRPr="00D475BC" w:rsidRDefault="00FF0BC6" w:rsidP="00FF0BC6">
      <w:pPr>
        <w:spacing w:line="340" w:lineRule="atLeast"/>
        <w:jc w:val="both"/>
        <w:rPr>
          <w:rFonts w:asciiTheme="minorHAnsi" w:hAnsiTheme="minorHAnsi" w:cstheme="minorHAnsi"/>
          <w:sz w:val="22"/>
          <w:szCs w:val="22"/>
          <w:lang w:val="el-GR"/>
        </w:rPr>
      </w:pPr>
    </w:p>
    <w:p w:rsidR="00213B27" w:rsidRPr="00213B27" w:rsidRDefault="00977720" w:rsidP="00213B27">
      <w:pPr>
        <w:pStyle w:val="ListParagraph"/>
        <w:spacing w:line="276" w:lineRule="auto"/>
        <w:ind w:left="0"/>
        <w:jc w:val="both"/>
        <w:rPr>
          <w:rFonts w:asciiTheme="minorHAnsi" w:hAnsiTheme="minorHAnsi" w:cstheme="minorHAnsi"/>
          <w:sz w:val="22"/>
          <w:szCs w:val="22"/>
        </w:rPr>
      </w:pPr>
      <w:r w:rsidRPr="00FA0FA1">
        <w:rPr>
          <w:rFonts w:asciiTheme="minorHAnsi" w:hAnsiTheme="minorHAnsi" w:cstheme="minorHAnsi"/>
          <w:sz w:val="22"/>
          <w:szCs w:val="22"/>
        </w:rPr>
        <w:t xml:space="preserve">Στην εισαγωγική του </w:t>
      </w:r>
      <w:r w:rsidRPr="00213B27">
        <w:rPr>
          <w:rFonts w:asciiTheme="minorHAnsi" w:hAnsiTheme="minorHAnsi" w:cstheme="minorHAnsi"/>
          <w:sz w:val="22"/>
          <w:szCs w:val="22"/>
        </w:rPr>
        <w:t xml:space="preserve">ομιλία, ο κ. Γεωργίου </w:t>
      </w:r>
      <w:r w:rsidR="006007B5" w:rsidRPr="00213B27">
        <w:rPr>
          <w:rFonts w:asciiTheme="minorHAnsi" w:hAnsiTheme="minorHAnsi" w:cstheme="minorHAnsi"/>
          <w:sz w:val="22"/>
          <w:szCs w:val="22"/>
        </w:rPr>
        <w:t xml:space="preserve">ανέφερε ότι σκοπός της συνεδρίας ήταν η ανταλλαγή απόψεων για τα </w:t>
      </w:r>
      <w:r w:rsidR="00CD16A6" w:rsidRPr="00213B27">
        <w:rPr>
          <w:rFonts w:asciiTheme="minorHAnsi" w:hAnsiTheme="minorHAnsi" w:cstheme="minorHAnsi"/>
          <w:sz w:val="22"/>
          <w:szCs w:val="22"/>
        </w:rPr>
        <w:t xml:space="preserve">προσχέδια των Επιχειρησιακών Προγραμμάτων, ή Προγραμμάτων, κατά περίπτωση, </w:t>
      </w:r>
      <w:r w:rsidR="00CD16A6" w:rsidRPr="00213B27">
        <w:rPr>
          <w:rFonts w:asciiTheme="minorHAnsi" w:hAnsiTheme="minorHAnsi" w:cstheme="minorHAnsi"/>
          <w:sz w:val="22"/>
          <w:szCs w:val="22"/>
          <w:lang w:val="el-GR"/>
        </w:rPr>
        <w:t xml:space="preserve">της </w:t>
      </w:r>
      <w:r w:rsidR="00CD16A6" w:rsidRPr="00213B27">
        <w:rPr>
          <w:rFonts w:asciiTheme="minorHAnsi" w:hAnsiTheme="minorHAnsi" w:cstheme="minorHAnsi"/>
          <w:sz w:val="22"/>
          <w:szCs w:val="22"/>
        </w:rPr>
        <w:t xml:space="preserve">προγραμματικής </w:t>
      </w:r>
      <w:r w:rsidR="00CD16A6" w:rsidRPr="00213B27">
        <w:rPr>
          <w:rFonts w:asciiTheme="minorHAnsi" w:hAnsiTheme="minorHAnsi" w:cstheme="minorHAnsi"/>
          <w:sz w:val="22"/>
          <w:szCs w:val="22"/>
          <w:lang w:val="el-GR"/>
        </w:rPr>
        <w:t>περιόδου 2014-2020, για την εφαρμογή της Πολιτικής Συνοχής, της Κοινής Αγροτικής Πολιτικής και της Κοινής Αλιευτικής Πολιτικής της ΕΕ στην Κύπρο.</w:t>
      </w:r>
      <w:r w:rsidR="00CD16A6" w:rsidRPr="00213B27">
        <w:rPr>
          <w:rFonts w:asciiTheme="minorHAnsi" w:hAnsiTheme="minorHAnsi" w:cstheme="minorHAnsi"/>
          <w:sz w:val="22"/>
          <w:szCs w:val="22"/>
        </w:rPr>
        <w:t xml:space="preserve"> Τόνισε ότι στο πλαίσιο της Συμβουλευτικής Επιτροπής δίνεται η ευκαιρία, μεταξύ άλλων, στους εκπροσώπους των Αρχών Τοπικής Αυτοδιοίκησης, τους οικονομικούς και κοινωνικούς μας εταίρους και τους εκπροσώπους των Μη-Κυβερνητικών Οργανώσεων, να συνεχίσουν να συμβάλλουν ενεργά, μέσα από μία συλλογική προσπάθεια, στη διαμόρφωση των μηχανισμών εφαρμογής της αναπτυξιακής πολιτικής της κυβέρνησης, όπως αυτοί αντικατοπτρίζονται μέσα από τα Επιχειρησιακά Προγράμματα στην περίπτωση της στήριξης που λαμβάνει η χώρα από τα Ταμεία της ΕΕ.  </w:t>
      </w:r>
      <w:r w:rsidR="00213B27" w:rsidRPr="00213B27">
        <w:rPr>
          <w:rFonts w:asciiTheme="minorHAnsi" w:hAnsiTheme="minorHAnsi" w:cstheme="minorHAnsi"/>
          <w:sz w:val="22"/>
          <w:szCs w:val="22"/>
        </w:rPr>
        <w:t xml:space="preserve">Κοινός στόχος όλων μας, είπε, παραμένει η έγκαιρη, ουσιαστική και αποτελεσματική αξιοποίηση των διαθέσιμων κονδυλίων για την Κύπρο. </w:t>
      </w:r>
    </w:p>
    <w:p w:rsidR="00CD16A6" w:rsidRDefault="00CD16A6" w:rsidP="00CD16A6">
      <w:pPr>
        <w:pStyle w:val="ListParagraph"/>
        <w:spacing w:line="276" w:lineRule="auto"/>
        <w:ind w:left="0"/>
        <w:jc w:val="both"/>
        <w:rPr>
          <w:rFonts w:asciiTheme="minorHAnsi" w:hAnsiTheme="minorHAnsi" w:cstheme="minorHAnsi"/>
          <w:sz w:val="22"/>
          <w:szCs w:val="22"/>
          <w:lang w:val="el-GR"/>
        </w:rPr>
      </w:pPr>
    </w:p>
    <w:p w:rsidR="00CD16A6" w:rsidRPr="00CD16A6" w:rsidRDefault="00CD16A6" w:rsidP="00CD16A6">
      <w:pPr>
        <w:pStyle w:val="ListParagraph"/>
        <w:spacing w:line="276" w:lineRule="auto"/>
        <w:ind w:left="0"/>
        <w:jc w:val="both"/>
        <w:rPr>
          <w:rFonts w:asciiTheme="minorHAnsi" w:hAnsiTheme="minorHAnsi" w:cstheme="minorHAnsi"/>
          <w:sz w:val="22"/>
          <w:szCs w:val="22"/>
          <w:lang w:val="el-GR"/>
        </w:rPr>
      </w:pPr>
      <w:r>
        <w:rPr>
          <w:rFonts w:asciiTheme="minorHAnsi" w:hAnsiTheme="minorHAnsi" w:cstheme="minorHAnsi"/>
          <w:sz w:val="22"/>
          <w:szCs w:val="22"/>
          <w:lang w:val="el-GR"/>
        </w:rPr>
        <w:t>Ανέφερε επίσης, ότι η Συμφωνία Εταιρικής Σχέσης, το στρατηγικό έγγραφο το οποίο είχε συζητηθεί κατά την 1</w:t>
      </w:r>
      <w:r w:rsidRPr="00CD16A6">
        <w:rPr>
          <w:rFonts w:asciiTheme="minorHAnsi" w:hAnsiTheme="minorHAnsi" w:cstheme="minorHAnsi"/>
          <w:sz w:val="22"/>
          <w:szCs w:val="22"/>
          <w:vertAlign w:val="superscript"/>
          <w:lang w:val="el-GR"/>
        </w:rPr>
        <w:t>η</w:t>
      </w:r>
      <w:r>
        <w:rPr>
          <w:rFonts w:asciiTheme="minorHAnsi" w:hAnsiTheme="minorHAnsi" w:cstheme="minorHAnsi"/>
          <w:sz w:val="22"/>
          <w:szCs w:val="22"/>
          <w:lang w:val="el-GR"/>
        </w:rPr>
        <w:t xml:space="preserve"> Συνεδρία της Συμβουλευτικής Επιτροπής τον περασμένο Απρίλιο, εγκρίθηκε στις 20 Ιουνίου 2014, </w:t>
      </w:r>
      <w:r w:rsidRPr="00CD16A6">
        <w:rPr>
          <w:rFonts w:asciiTheme="minorHAnsi" w:hAnsiTheme="minorHAnsi" w:cstheme="minorHAnsi"/>
          <w:sz w:val="22"/>
          <w:szCs w:val="22"/>
          <w:lang w:val="el-GR"/>
        </w:rPr>
        <w:t xml:space="preserve">μετά από σκληρή και επίμονη εργασία, συνεχή διαβούλευση με όλους τους εμπλεκόμενους φορείς και εντατικές διαπραγματεύσεις, </w:t>
      </w:r>
      <w:r>
        <w:rPr>
          <w:rFonts w:asciiTheme="minorHAnsi" w:hAnsiTheme="minorHAnsi" w:cstheme="minorHAnsi"/>
          <w:sz w:val="22"/>
          <w:szCs w:val="22"/>
          <w:lang w:val="el-GR"/>
        </w:rPr>
        <w:t xml:space="preserve">από την Ευρωπαϊκή Επιτροπή. </w:t>
      </w:r>
    </w:p>
    <w:p w:rsidR="00FA0FA1" w:rsidRPr="00CD16A6" w:rsidRDefault="00FA0FA1" w:rsidP="00600F98">
      <w:pPr>
        <w:pStyle w:val="Heading8"/>
        <w:tabs>
          <w:tab w:val="left" w:pos="0"/>
        </w:tabs>
        <w:spacing w:before="0" w:after="0" w:line="340" w:lineRule="atLeast"/>
        <w:jc w:val="both"/>
        <w:rPr>
          <w:rFonts w:asciiTheme="minorHAnsi" w:hAnsiTheme="minorHAnsi" w:cstheme="minorHAnsi"/>
          <w:i w:val="0"/>
          <w:sz w:val="22"/>
          <w:szCs w:val="22"/>
        </w:rPr>
      </w:pPr>
    </w:p>
    <w:p w:rsidR="00DA17BE" w:rsidRPr="002E23E0" w:rsidRDefault="00DA17BE" w:rsidP="00600F98">
      <w:pPr>
        <w:spacing w:line="340" w:lineRule="atLeast"/>
        <w:jc w:val="both"/>
        <w:rPr>
          <w:rFonts w:asciiTheme="minorHAnsi" w:hAnsiTheme="minorHAnsi" w:cstheme="minorHAnsi"/>
          <w:iCs/>
          <w:sz w:val="22"/>
          <w:szCs w:val="22"/>
          <w:lang w:val="el-GR" w:eastAsia="en-US"/>
        </w:rPr>
      </w:pPr>
    </w:p>
    <w:p w:rsidR="00977720" w:rsidRPr="00CD16A6" w:rsidRDefault="00CD16A6" w:rsidP="00600F98">
      <w:pPr>
        <w:pStyle w:val="Heading8"/>
        <w:tabs>
          <w:tab w:val="left" w:pos="0"/>
        </w:tabs>
        <w:spacing w:before="0" w:after="0" w:line="340" w:lineRule="atLeast"/>
        <w:jc w:val="both"/>
        <w:rPr>
          <w:rFonts w:ascii="Calibri" w:hAnsi="Calibri" w:cs="Calibri"/>
          <w:i w:val="0"/>
          <w:sz w:val="22"/>
          <w:szCs w:val="22"/>
        </w:rPr>
      </w:pPr>
      <w:r w:rsidRPr="00CD16A6">
        <w:rPr>
          <w:rFonts w:ascii="Calibri" w:hAnsi="Calibri" w:cs="Calibri"/>
          <w:i w:val="0"/>
          <w:sz w:val="22"/>
          <w:szCs w:val="22"/>
        </w:rPr>
        <w:t xml:space="preserve">Υπενθυμίζεται ότι, για την περίοδο 2014-2020 εξασφαλίστηκαν κονδύλια ύψους περίπου </w:t>
      </w:r>
      <w:r w:rsidRPr="00CD16A6">
        <w:rPr>
          <w:rFonts w:ascii="Calibri" w:hAnsi="Calibri" w:cs="Calibri"/>
          <w:b/>
          <w:i w:val="0"/>
          <w:sz w:val="22"/>
          <w:szCs w:val="22"/>
        </w:rPr>
        <w:t>€960 εκ</w:t>
      </w:r>
      <w:r w:rsidRPr="00CD16A6">
        <w:rPr>
          <w:rFonts w:ascii="Calibri" w:hAnsi="Calibri" w:cs="Calibri"/>
          <w:i w:val="0"/>
          <w:sz w:val="22"/>
          <w:szCs w:val="22"/>
        </w:rPr>
        <w:t xml:space="preserve">. από τα Ευρωπαϊκά Διαρθρωτικά και Επενδυτικά Ταμεία. Συγκεκριμένα θα παραχωρηθούν </w:t>
      </w:r>
      <w:r w:rsidRPr="00CD16A6">
        <w:rPr>
          <w:rFonts w:ascii="Calibri" w:hAnsi="Calibri" w:cs="Calibri"/>
          <w:b/>
          <w:i w:val="0"/>
          <w:sz w:val="22"/>
          <w:szCs w:val="22"/>
        </w:rPr>
        <w:t xml:space="preserve">€788 εκ. </w:t>
      </w:r>
      <w:r w:rsidRPr="00CD16A6">
        <w:rPr>
          <w:rFonts w:ascii="Calibri" w:hAnsi="Calibri" w:cs="Calibri"/>
          <w:i w:val="0"/>
          <w:sz w:val="22"/>
          <w:szCs w:val="22"/>
        </w:rPr>
        <w:t xml:space="preserve">από τα Ταμεία της Πολιτικής Συνοχής και την Πρωτοβουλία για την Απασχόληση των Νέων, </w:t>
      </w:r>
      <w:r w:rsidRPr="00CD16A6">
        <w:rPr>
          <w:rFonts w:ascii="Calibri" w:hAnsi="Calibri" w:cs="Calibri"/>
          <w:b/>
          <w:i w:val="0"/>
          <w:sz w:val="22"/>
          <w:szCs w:val="22"/>
        </w:rPr>
        <w:t>€132 εκ</w:t>
      </w:r>
      <w:r w:rsidRPr="00CD16A6">
        <w:rPr>
          <w:rFonts w:ascii="Calibri" w:hAnsi="Calibri" w:cs="Calibri"/>
          <w:i w:val="0"/>
          <w:sz w:val="22"/>
          <w:szCs w:val="22"/>
        </w:rPr>
        <w:t xml:space="preserve">. από το Ευρωπαϊκό Γεωργικό Ταμείο Αγροτικής Ανάπτυξης και περίπου </w:t>
      </w:r>
      <w:r w:rsidRPr="00CD16A6">
        <w:rPr>
          <w:rFonts w:ascii="Calibri" w:hAnsi="Calibri" w:cs="Calibri"/>
          <w:b/>
          <w:i w:val="0"/>
          <w:sz w:val="22"/>
          <w:szCs w:val="22"/>
        </w:rPr>
        <w:t>€40εκ.</w:t>
      </w:r>
      <w:r w:rsidRPr="00CD16A6">
        <w:rPr>
          <w:rFonts w:ascii="Calibri" w:hAnsi="Calibri" w:cs="Calibri"/>
          <w:i w:val="0"/>
          <w:sz w:val="22"/>
          <w:szCs w:val="22"/>
        </w:rPr>
        <w:t xml:space="preserve"> από το Ευρωπαϊκό Ταμείο Θάλασσας και Αλιείας.</w:t>
      </w:r>
    </w:p>
    <w:p w:rsidR="00CD16A6" w:rsidRPr="00CD16A6" w:rsidRDefault="00CD16A6" w:rsidP="00CD16A6">
      <w:pPr>
        <w:rPr>
          <w:lang w:val="el-GR" w:eastAsia="en-US"/>
        </w:rPr>
      </w:pPr>
    </w:p>
    <w:p w:rsidR="003300E8" w:rsidRDefault="003300E8" w:rsidP="00D475BC">
      <w:pPr>
        <w:pStyle w:val="Heading8"/>
        <w:tabs>
          <w:tab w:val="left" w:pos="0"/>
        </w:tabs>
        <w:spacing w:before="0" w:after="0" w:line="276" w:lineRule="auto"/>
        <w:jc w:val="both"/>
        <w:rPr>
          <w:rFonts w:ascii="Calibri" w:hAnsi="Calibri" w:cs="Calibri"/>
          <w:i w:val="0"/>
          <w:sz w:val="22"/>
          <w:szCs w:val="22"/>
        </w:rPr>
      </w:pPr>
      <w:r>
        <w:rPr>
          <w:rFonts w:ascii="Calibri" w:hAnsi="Calibri" w:cs="Calibri"/>
          <w:i w:val="0"/>
          <w:sz w:val="22"/>
          <w:szCs w:val="22"/>
        </w:rPr>
        <w:t>Ακολούθησε</w:t>
      </w:r>
      <w:r w:rsidR="0041311D">
        <w:rPr>
          <w:rFonts w:ascii="Calibri" w:hAnsi="Calibri" w:cs="Calibri"/>
          <w:i w:val="0"/>
          <w:sz w:val="22"/>
          <w:szCs w:val="22"/>
        </w:rPr>
        <w:t xml:space="preserve"> παρουσίαση </w:t>
      </w:r>
      <w:r>
        <w:rPr>
          <w:rFonts w:ascii="Calibri" w:hAnsi="Calibri" w:cs="Calibri"/>
          <w:i w:val="0"/>
          <w:sz w:val="22"/>
          <w:szCs w:val="22"/>
        </w:rPr>
        <w:t>και ανταλλάχθηκαν απόψεις για τα εξής Προγράμματα:</w:t>
      </w:r>
    </w:p>
    <w:p w:rsidR="003300E8" w:rsidRPr="003300E8" w:rsidRDefault="003300E8" w:rsidP="003300E8">
      <w:pPr>
        <w:rPr>
          <w:lang w:val="el-GR" w:eastAsia="en-US"/>
        </w:rPr>
      </w:pPr>
    </w:p>
    <w:p w:rsidR="003300E8" w:rsidRPr="003300E8" w:rsidRDefault="003300E8" w:rsidP="003300E8">
      <w:pPr>
        <w:pStyle w:val="ListParagraph"/>
        <w:numPr>
          <w:ilvl w:val="1"/>
          <w:numId w:val="3"/>
        </w:numPr>
        <w:spacing w:line="276" w:lineRule="auto"/>
        <w:ind w:left="567" w:hanging="283"/>
        <w:jc w:val="both"/>
        <w:rPr>
          <w:rFonts w:asciiTheme="minorHAnsi" w:hAnsiTheme="minorHAnsi" w:cstheme="minorHAnsi"/>
          <w:sz w:val="22"/>
          <w:szCs w:val="22"/>
          <w:lang w:val="el-GR"/>
        </w:rPr>
      </w:pPr>
      <w:r w:rsidRPr="003300E8">
        <w:rPr>
          <w:rFonts w:asciiTheme="minorHAnsi" w:hAnsiTheme="minorHAnsi" w:cstheme="minorHAnsi"/>
          <w:b/>
          <w:sz w:val="22"/>
          <w:szCs w:val="22"/>
          <w:lang w:val="el-GR"/>
        </w:rPr>
        <w:t>Επιχειρησιακό Πρόγραμμα «Ανταγωνιστικότητα και Αειφόρος Ανάπτυξη»,</w:t>
      </w:r>
      <w:r w:rsidRPr="003300E8">
        <w:rPr>
          <w:rFonts w:asciiTheme="minorHAnsi" w:hAnsiTheme="minorHAnsi" w:cstheme="minorHAnsi"/>
          <w:sz w:val="22"/>
          <w:szCs w:val="22"/>
          <w:lang w:val="el-GR"/>
        </w:rPr>
        <w:t xml:space="preserve"> με συγχρηματοδότηση από το Ευρωπαϊκό Ταμείο Περιφερειακής Ανάπτυξης και το Ταμείο Συνοχής,</w:t>
      </w:r>
    </w:p>
    <w:p w:rsidR="003300E8" w:rsidRPr="003300E8" w:rsidRDefault="003300E8" w:rsidP="003300E8">
      <w:pPr>
        <w:pStyle w:val="ListParagraph"/>
        <w:numPr>
          <w:ilvl w:val="1"/>
          <w:numId w:val="3"/>
        </w:numPr>
        <w:spacing w:line="276" w:lineRule="auto"/>
        <w:ind w:left="567" w:hanging="283"/>
        <w:jc w:val="both"/>
        <w:rPr>
          <w:rFonts w:asciiTheme="minorHAnsi" w:hAnsiTheme="minorHAnsi" w:cstheme="minorHAnsi"/>
          <w:sz w:val="22"/>
          <w:szCs w:val="22"/>
          <w:lang w:val="el-GR"/>
        </w:rPr>
      </w:pPr>
      <w:r w:rsidRPr="003300E8">
        <w:rPr>
          <w:rFonts w:asciiTheme="minorHAnsi" w:hAnsiTheme="minorHAnsi" w:cstheme="minorHAnsi"/>
          <w:b/>
          <w:sz w:val="22"/>
          <w:szCs w:val="22"/>
          <w:lang w:val="el-GR"/>
        </w:rPr>
        <w:t>Επιχειρησιακό Πρόγραμμα «Απασχόληση, Ανθρώπινοι Πόροι και Κοινωνική Συνοχή»,</w:t>
      </w:r>
      <w:r w:rsidRPr="003300E8">
        <w:rPr>
          <w:rFonts w:asciiTheme="minorHAnsi" w:hAnsiTheme="minorHAnsi" w:cstheme="minorHAnsi"/>
          <w:sz w:val="22"/>
          <w:szCs w:val="22"/>
          <w:lang w:val="el-GR"/>
        </w:rPr>
        <w:t xml:space="preserve"> με συγχρηματοδότηση από το Ευρωπαϊκό Κοινωνικό Ταμείο και τους πρόσθετους πόρους που έχουν κατανεμηθεί για την Κύπρο στο πλαίσιο της Πρωτοβουλίας για την Απασχόληση των Νέων,</w:t>
      </w:r>
    </w:p>
    <w:p w:rsidR="003300E8" w:rsidRPr="003300E8" w:rsidRDefault="003300E8" w:rsidP="003300E8">
      <w:pPr>
        <w:pStyle w:val="ListParagraph"/>
        <w:numPr>
          <w:ilvl w:val="1"/>
          <w:numId w:val="3"/>
        </w:numPr>
        <w:spacing w:line="276" w:lineRule="auto"/>
        <w:ind w:left="567" w:hanging="283"/>
        <w:jc w:val="both"/>
        <w:rPr>
          <w:rFonts w:asciiTheme="minorHAnsi" w:hAnsiTheme="minorHAnsi" w:cstheme="minorHAnsi"/>
          <w:sz w:val="22"/>
          <w:szCs w:val="22"/>
          <w:lang w:val="el-GR"/>
        </w:rPr>
      </w:pPr>
      <w:r w:rsidRPr="003300E8">
        <w:rPr>
          <w:rFonts w:asciiTheme="minorHAnsi" w:hAnsiTheme="minorHAnsi" w:cstheme="minorHAnsi"/>
          <w:b/>
          <w:sz w:val="22"/>
          <w:szCs w:val="22"/>
          <w:lang w:val="el-GR"/>
        </w:rPr>
        <w:t>«Πρόγραμμα Αγροτικής Ανάπτυξης»</w:t>
      </w:r>
      <w:r w:rsidRPr="003300E8">
        <w:rPr>
          <w:rFonts w:asciiTheme="minorHAnsi" w:hAnsiTheme="minorHAnsi" w:cstheme="minorHAnsi"/>
          <w:sz w:val="22"/>
          <w:szCs w:val="22"/>
          <w:lang w:val="el-GR"/>
        </w:rPr>
        <w:t>, με συγχρηματοδότηση από το Ευρωπαϊκό Γεωργικό Ταμείο Αγροτικής Ανάπτυξης, και τέλος</w:t>
      </w:r>
    </w:p>
    <w:p w:rsidR="003300E8" w:rsidRPr="003300E8" w:rsidRDefault="003300E8" w:rsidP="003300E8">
      <w:pPr>
        <w:pStyle w:val="ListParagraph"/>
        <w:numPr>
          <w:ilvl w:val="1"/>
          <w:numId w:val="3"/>
        </w:numPr>
        <w:spacing w:line="276" w:lineRule="auto"/>
        <w:ind w:left="567" w:hanging="283"/>
        <w:jc w:val="both"/>
        <w:rPr>
          <w:rFonts w:asciiTheme="minorHAnsi" w:hAnsiTheme="minorHAnsi" w:cstheme="minorHAnsi"/>
          <w:sz w:val="22"/>
          <w:szCs w:val="22"/>
          <w:lang w:val="el-GR"/>
        </w:rPr>
      </w:pPr>
      <w:r w:rsidRPr="003300E8">
        <w:rPr>
          <w:rFonts w:asciiTheme="minorHAnsi" w:hAnsiTheme="minorHAnsi" w:cstheme="minorHAnsi"/>
          <w:b/>
          <w:sz w:val="22"/>
          <w:szCs w:val="22"/>
          <w:lang w:val="el-GR"/>
        </w:rPr>
        <w:t xml:space="preserve">«Επιχειρησιακό Πρόγραμμα Θάλασσα», </w:t>
      </w:r>
      <w:r w:rsidRPr="003300E8">
        <w:rPr>
          <w:rFonts w:asciiTheme="minorHAnsi" w:hAnsiTheme="minorHAnsi" w:cstheme="minorHAnsi"/>
          <w:sz w:val="22"/>
          <w:szCs w:val="22"/>
          <w:lang w:val="el-GR"/>
        </w:rPr>
        <w:t xml:space="preserve">με συγχρηματοδότηση από το Ευρωπαϊκό Ταμείο Θάλασσας και Αλιείας. </w:t>
      </w:r>
    </w:p>
    <w:p w:rsidR="00D475BC" w:rsidRPr="003300E8" w:rsidRDefault="0041311D" w:rsidP="00D475BC">
      <w:pPr>
        <w:pStyle w:val="Heading8"/>
        <w:tabs>
          <w:tab w:val="left" w:pos="0"/>
        </w:tabs>
        <w:spacing w:before="0" w:after="0" w:line="276" w:lineRule="auto"/>
        <w:jc w:val="both"/>
        <w:rPr>
          <w:rFonts w:asciiTheme="minorHAnsi" w:hAnsiTheme="minorHAnsi" w:cstheme="minorHAnsi"/>
          <w:i w:val="0"/>
          <w:sz w:val="22"/>
          <w:szCs w:val="22"/>
        </w:rPr>
      </w:pPr>
      <w:r w:rsidRPr="003300E8">
        <w:rPr>
          <w:rFonts w:asciiTheme="minorHAnsi" w:hAnsiTheme="minorHAnsi" w:cstheme="minorHAnsi"/>
          <w:i w:val="0"/>
          <w:sz w:val="22"/>
          <w:szCs w:val="22"/>
        </w:rPr>
        <w:t xml:space="preserve"> </w:t>
      </w:r>
    </w:p>
    <w:p w:rsidR="003300E8" w:rsidRPr="001220F7" w:rsidRDefault="003300E8" w:rsidP="003300E8">
      <w:pPr>
        <w:pStyle w:val="ListParagraph"/>
        <w:spacing w:line="276" w:lineRule="auto"/>
        <w:ind w:left="0"/>
        <w:jc w:val="both"/>
        <w:rPr>
          <w:rFonts w:asciiTheme="minorHAnsi" w:hAnsiTheme="minorHAnsi" w:cstheme="minorHAnsi"/>
          <w:sz w:val="22"/>
          <w:szCs w:val="22"/>
          <w:lang w:val="el-GR"/>
        </w:rPr>
      </w:pPr>
      <w:r w:rsidRPr="003300E8">
        <w:rPr>
          <w:rFonts w:asciiTheme="minorHAnsi" w:hAnsiTheme="minorHAnsi" w:cstheme="minorHAnsi"/>
          <w:sz w:val="22"/>
          <w:szCs w:val="22"/>
          <w:lang w:val="el-GR"/>
        </w:rPr>
        <w:t xml:space="preserve">Η επίσημη υποβολή των Επιχειρησιακών Προγραμμάτων με βάση το χρονοδιάγραμμα που ορίζουν οι σχετικοί Κανονισμοί προγραμματίζεται να πραγματοποιηθεί </w:t>
      </w:r>
      <w:r w:rsidRPr="003300E8">
        <w:rPr>
          <w:rFonts w:asciiTheme="minorHAnsi" w:hAnsiTheme="minorHAnsi" w:cstheme="minorHAnsi"/>
          <w:b/>
          <w:sz w:val="22"/>
          <w:szCs w:val="22"/>
          <w:lang w:val="el-GR"/>
        </w:rPr>
        <w:t>στις 17 Ιουλίου</w:t>
      </w:r>
      <w:r w:rsidRPr="003300E8">
        <w:rPr>
          <w:rFonts w:asciiTheme="minorHAnsi" w:hAnsiTheme="minorHAnsi" w:cstheme="minorHAnsi"/>
          <w:sz w:val="22"/>
          <w:szCs w:val="22"/>
          <w:lang w:val="el-GR"/>
        </w:rPr>
        <w:t>, αφού πρώτα οριστικοποιηθούν και προηγηθεί η έγκρισή τους από το Υπουργικό Συμβούλιο.</w:t>
      </w:r>
      <w:r w:rsidR="001220F7">
        <w:rPr>
          <w:rFonts w:asciiTheme="minorHAnsi" w:hAnsiTheme="minorHAnsi" w:cstheme="minorHAnsi"/>
          <w:sz w:val="22"/>
          <w:szCs w:val="22"/>
          <w:lang w:val="el-GR"/>
        </w:rPr>
        <w:t xml:space="preserve"> </w:t>
      </w:r>
      <w:r w:rsidR="001220F7" w:rsidRPr="001220F7">
        <w:rPr>
          <w:rFonts w:asciiTheme="minorHAnsi" w:hAnsiTheme="minorHAnsi" w:cstheme="minorHAnsi"/>
          <w:sz w:val="22"/>
          <w:szCs w:val="22"/>
          <w:lang w:val="el-GR"/>
        </w:rPr>
        <w:t>Σε ότι αφορά την έγκριση τους από την Ευρωπαϊκή Επιτροπή</w:t>
      </w:r>
      <w:r w:rsidR="001220F7">
        <w:rPr>
          <w:rFonts w:asciiTheme="minorHAnsi" w:hAnsiTheme="minorHAnsi" w:cstheme="minorHAnsi"/>
          <w:sz w:val="22"/>
          <w:szCs w:val="22"/>
          <w:lang w:val="el-GR"/>
        </w:rPr>
        <w:t>,</w:t>
      </w:r>
      <w:r w:rsidR="001220F7" w:rsidRPr="001220F7">
        <w:rPr>
          <w:rFonts w:asciiTheme="minorHAnsi" w:hAnsiTheme="minorHAnsi" w:cstheme="minorHAnsi"/>
          <w:sz w:val="22"/>
          <w:szCs w:val="22"/>
          <w:lang w:val="el-GR"/>
        </w:rPr>
        <w:t xml:space="preserve"> αυτή αναμένεται εντός του τελευταίου τριμήνου του 2014</w:t>
      </w:r>
      <w:r w:rsidR="001220F7">
        <w:rPr>
          <w:rFonts w:asciiTheme="minorHAnsi" w:hAnsiTheme="minorHAnsi" w:cstheme="minorHAnsi"/>
          <w:sz w:val="22"/>
          <w:szCs w:val="22"/>
          <w:lang w:val="el-GR"/>
        </w:rPr>
        <w:t>.</w:t>
      </w:r>
    </w:p>
    <w:p w:rsidR="00DA17BE" w:rsidRPr="003300E8" w:rsidRDefault="00DA17BE" w:rsidP="006C75B8">
      <w:pPr>
        <w:spacing w:line="240" w:lineRule="atLeast"/>
        <w:jc w:val="both"/>
        <w:rPr>
          <w:rFonts w:asciiTheme="minorHAnsi" w:hAnsiTheme="minorHAnsi" w:cstheme="minorHAnsi"/>
          <w:bCs/>
          <w:sz w:val="22"/>
          <w:szCs w:val="22"/>
          <w:lang w:val="el-GR"/>
        </w:rPr>
      </w:pPr>
    </w:p>
    <w:p w:rsidR="00D475BC" w:rsidRPr="00D475BC" w:rsidRDefault="00D475BC" w:rsidP="00D475BC">
      <w:pPr>
        <w:rPr>
          <w:lang w:val="el-GR"/>
        </w:rPr>
      </w:pPr>
    </w:p>
    <w:p w:rsidR="00FF0BC6" w:rsidRPr="001E1978" w:rsidRDefault="00167385" w:rsidP="00167385">
      <w:pPr>
        <w:tabs>
          <w:tab w:val="center" w:pos="4513"/>
          <w:tab w:val="left" w:pos="7457"/>
        </w:tabs>
        <w:spacing w:line="340" w:lineRule="atLeast"/>
        <w:rPr>
          <w:rFonts w:ascii="Calibri" w:hAnsi="Calibri" w:cs="Arial"/>
          <w:sz w:val="22"/>
          <w:szCs w:val="22"/>
          <w:lang w:val="el-GR"/>
        </w:rPr>
      </w:pPr>
      <w:r>
        <w:rPr>
          <w:rFonts w:ascii="Arial" w:hAnsi="Arial" w:cs="Arial"/>
          <w:sz w:val="22"/>
          <w:szCs w:val="22"/>
          <w:lang w:val="el-GR"/>
        </w:rPr>
        <w:tab/>
      </w:r>
      <w:r w:rsidR="00FF0BC6">
        <w:rPr>
          <w:rFonts w:ascii="Arial" w:hAnsi="Arial" w:cs="Arial"/>
          <w:sz w:val="22"/>
          <w:szCs w:val="22"/>
          <w:lang w:val="el-GR"/>
        </w:rPr>
        <w:t xml:space="preserve">                                   </w:t>
      </w:r>
      <w:r w:rsidR="0041311D">
        <w:rPr>
          <w:rFonts w:ascii="Calibri" w:hAnsi="Calibri" w:cs="Arial"/>
          <w:sz w:val="22"/>
          <w:szCs w:val="22"/>
          <w:lang w:val="el-GR"/>
        </w:rPr>
        <w:t>2</w:t>
      </w:r>
      <w:r w:rsidR="003300E8">
        <w:rPr>
          <w:rFonts w:ascii="Calibri" w:hAnsi="Calibri" w:cs="Arial"/>
          <w:sz w:val="22"/>
          <w:szCs w:val="22"/>
          <w:lang w:val="el-GR"/>
        </w:rPr>
        <w:t>5</w:t>
      </w:r>
      <w:r w:rsidR="0041311D">
        <w:rPr>
          <w:rFonts w:ascii="Calibri" w:hAnsi="Calibri" w:cs="Arial"/>
          <w:sz w:val="22"/>
          <w:szCs w:val="22"/>
          <w:lang w:val="el-GR"/>
        </w:rPr>
        <w:t xml:space="preserve"> </w:t>
      </w:r>
      <w:r w:rsidR="003300E8">
        <w:rPr>
          <w:rFonts w:ascii="Calibri" w:hAnsi="Calibri" w:cs="Arial"/>
          <w:sz w:val="22"/>
          <w:szCs w:val="22"/>
          <w:lang w:val="el-GR"/>
        </w:rPr>
        <w:t>Ιουν</w:t>
      </w:r>
      <w:r w:rsidR="0041311D">
        <w:rPr>
          <w:rFonts w:ascii="Calibri" w:hAnsi="Calibri" w:cs="Arial"/>
          <w:sz w:val="22"/>
          <w:szCs w:val="22"/>
          <w:lang w:val="el-GR"/>
        </w:rPr>
        <w:t>ίου 2014</w:t>
      </w:r>
      <w:r>
        <w:rPr>
          <w:rFonts w:ascii="Calibri" w:hAnsi="Calibri" w:cs="Arial"/>
          <w:sz w:val="22"/>
          <w:szCs w:val="22"/>
          <w:lang w:val="el-GR"/>
        </w:rPr>
        <w:tab/>
      </w:r>
    </w:p>
    <w:p w:rsidR="0041311D" w:rsidRPr="00C17A9C" w:rsidRDefault="00FF0BC6" w:rsidP="00FF0BC6">
      <w:pPr>
        <w:spacing w:line="340" w:lineRule="atLeast"/>
        <w:jc w:val="center"/>
        <w:rPr>
          <w:rFonts w:ascii="Calibri" w:hAnsi="Calibri" w:cs="Arial"/>
          <w:sz w:val="22"/>
          <w:szCs w:val="22"/>
          <w:lang w:val="el-GR"/>
        </w:rPr>
      </w:pPr>
      <w:r w:rsidRPr="00C17A9C">
        <w:rPr>
          <w:rFonts w:ascii="Calibri" w:hAnsi="Calibri" w:cs="Arial"/>
          <w:sz w:val="22"/>
          <w:szCs w:val="22"/>
          <w:lang w:val="el-GR"/>
        </w:rPr>
        <w:t xml:space="preserve">                                            </w:t>
      </w:r>
      <w:r w:rsidR="0041311D">
        <w:rPr>
          <w:rFonts w:ascii="Calibri" w:hAnsi="Calibri" w:cs="Arial"/>
          <w:sz w:val="22"/>
          <w:szCs w:val="22"/>
          <w:lang w:val="el-GR"/>
        </w:rPr>
        <w:t xml:space="preserve">ΓΔ Ευρωπαϊκών Προγραμμάτων, Συντονισμού και Ανάπτυξης </w:t>
      </w:r>
    </w:p>
    <w:sectPr w:rsidR="0041311D" w:rsidRPr="00C17A9C" w:rsidSect="00167385">
      <w:footerReference w:type="default" r:id="rId9"/>
      <w:pgSz w:w="11906" w:h="16838"/>
      <w:pgMar w:top="709" w:right="1440" w:bottom="1440" w:left="1440" w:header="720" w:footer="1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01A" w:rsidRDefault="00DF201A" w:rsidP="001E5DA8">
      <w:r>
        <w:separator/>
      </w:r>
    </w:p>
  </w:endnote>
  <w:endnote w:type="continuationSeparator" w:id="0">
    <w:p w:rsidR="00DF201A" w:rsidRDefault="00DF201A" w:rsidP="001E5D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85" w:rsidRDefault="00167385" w:rsidP="0041311D">
    <w:pPr>
      <w:pStyle w:val="Footer"/>
      <w:jc w:val="right"/>
      <w:rPr>
        <w:lang w:val="el-GR"/>
      </w:rPr>
    </w:pPr>
  </w:p>
  <w:p w:rsidR="0041311D" w:rsidRDefault="0041311D" w:rsidP="0041311D">
    <w:pPr>
      <w:pStyle w:val="Footer"/>
      <w:jc w:val="right"/>
      <w:rPr>
        <w:lang w:val="el-GR"/>
      </w:rPr>
    </w:pPr>
    <w:r>
      <w:rPr>
        <w:rFonts w:ascii="Tahoma" w:hAnsi="Tahoma" w:cs="Tahoma"/>
        <w:noProof/>
        <w:color w:val="494949"/>
        <w:sz w:val="20"/>
        <w:szCs w:val="20"/>
        <w:lang w:val="el-GR"/>
      </w:rPr>
      <w:drawing>
        <wp:inline distT="0" distB="0" distL="0" distR="0">
          <wp:extent cx="783509" cy="504460"/>
          <wp:effectExtent l="19050" t="0" r="0" b="0"/>
          <wp:docPr id="1" name="Picture 1" descr="http://www.structuralfunds.org.cy/imagefiles/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CYLOGO.jpg"/>
                  <pic:cNvPicPr>
                    <a:picLocks noChangeAspect="1" noChangeArrowheads="1"/>
                  </pic:cNvPicPr>
                </pic:nvPicPr>
                <pic:blipFill>
                  <a:blip r:embed="rId1"/>
                  <a:srcRect/>
                  <a:stretch>
                    <a:fillRect/>
                  </a:stretch>
                </pic:blipFill>
                <pic:spPr bwMode="auto">
                  <a:xfrm>
                    <a:off x="0" y="0"/>
                    <a:ext cx="784345" cy="504998"/>
                  </a:xfrm>
                  <a:prstGeom prst="rect">
                    <a:avLst/>
                  </a:prstGeom>
                  <a:noFill/>
                  <a:ln w="9525">
                    <a:noFill/>
                    <a:miter lim="800000"/>
                    <a:headEnd/>
                    <a:tailEnd/>
                  </a:ln>
                </pic:spPr>
              </pic:pic>
            </a:graphicData>
          </a:graphic>
        </wp:inline>
      </w:drawing>
    </w:r>
    <w:r w:rsidR="00167385" w:rsidRPr="00167385">
      <w:rPr>
        <w:rFonts w:ascii="Tahoma" w:hAnsi="Tahoma" w:cs="Tahoma"/>
        <w:color w:val="494949"/>
        <w:sz w:val="20"/>
        <w:szCs w:val="20"/>
      </w:rPr>
      <w:t xml:space="preserve"> </w:t>
    </w:r>
    <w:r w:rsidR="00167385">
      <w:rPr>
        <w:rFonts w:ascii="Tahoma" w:hAnsi="Tahoma" w:cs="Tahoma"/>
        <w:noProof/>
        <w:color w:val="494949"/>
        <w:sz w:val="20"/>
        <w:szCs w:val="20"/>
        <w:lang w:val="el-GR"/>
      </w:rPr>
      <w:drawing>
        <wp:inline distT="0" distB="0" distL="0" distR="0">
          <wp:extent cx="691242" cy="563453"/>
          <wp:effectExtent l="19050" t="0" r="0" b="0"/>
          <wp:docPr id="2" name="Picture 4" descr="http://www.structuralfunds.org.cy/imagefiles/E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ructuralfunds.org.cy/imagefiles/EE-LOGO.jpg"/>
                  <pic:cNvPicPr>
                    <a:picLocks noChangeAspect="1" noChangeArrowheads="1"/>
                  </pic:cNvPicPr>
                </pic:nvPicPr>
                <pic:blipFill>
                  <a:blip r:embed="rId2"/>
                  <a:srcRect/>
                  <a:stretch>
                    <a:fillRect/>
                  </a:stretch>
                </pic:blipFill>
                <pic:spPr bwMode="auto">
                  <a:xfrm>
                    <a:off x="0" y="0"/>
                    <a:ext cx="691979" cy="564054"/>
                  </a:xfrm>
                  <a:prstGeom prst="rect">
                    <a:avLst/>
                  </a:prstGeom>
                  <a:noFill/>
                  <a:ln w="9525">
                    <a:noFill/>
                    <a:miter lim="800000"/>
                    <a:headEnd/>
                    <a:tailEnd/>
                  </a:ln>
                </pic:spPr>
              </pic:pic>
            </a:graphicData>
          </a:graphic>
        </wp:inline>
      </w:drawing>
    </w:r>
    <w:r w:rsidR="00167385" w:rsidRPr="00167385">
      <w:rPr>
        <w:rFonts w:ascii="Tahoma" w:hAnsi="Tahoma" w:cs="Tahoma"/>
        <w:color w:val="494949"/>
        <w:sz w:val="20"/>
        <w:szCs w:val="20"/>
      </w:rPr>
      <w:t xml:space="preserve"> </w:t>
    </w:r>
    <w:r w:rsidR="00167385">
      <w:rPr>
        <w:rFonts w:ascii="Tahoma" w:hAnsi="Tahoma" w:cs="Tahoma"/>
        <w:noProof/>
        <w:color w:val="494949"/>
        <w:sz w:val="20"/>
        <w:szCs w:val="20"/>
        <w:lang w:val="el-GR"/>
      </w:rPr>
      <w:drawing>
        <wp:inline distT="0" distB="0" distL="0" distR="0">
          <wp:extent cx="791935" cy="601327"/>
          <wp:effectExtent l="0" t="0" r="8165" b="0"/>
          <wp:docPr id="10" name="Picture 10" descr="C:\Users\Irene_Georgalla\Pictures\log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Irene_Georgalla\Pictures\logo-02.png"/>
                  <pic:cNvPicPr>
                    <a:picLocks noChangeAspect="1" noChangeArrowheads="1"/>
                  </pic:cNvPicPr>
                </pic:nvPicPr>
                <pic:blipFill>
                  <a:blip r:embed="rId3"/>
                  <a:srcRect/>
                  <a:stretch>
                    <a:fillRect/>
                  </a:stretch>
                </pic:blipFill>
                <pic:spPr bwMode="auto">
                  <a:xfrm>
                    <a:off x="0" y="0"/>
                    <a:ext cx="792016" cy="601389"/>
                  </a:xfrm>
                  <a:prstGeom prst="rect">
                    <a:avLst/>
                  </a:prstGeom>
                  <a:noFill/>
                  <a:ln w="9525">
                    <a:noFill/>
                    <a:miter lim="800000"/>
                    <a:headEnd/>
                    <a:tailEnd/>
                  </a:ln>
                </pic:spPr>
              </pic:pic>
            </a:graphicData>
          </a:graphic>
        </wp:inline>
      </w:drawing>
    </w:r>
  </w:p>
  <w:p w:rsidR="00167385" w:rsidRPr="00167385" w:rsidRDefault="00167385" w:rsidP="0041311D">
    <w:pPr>
      <w:pStyle w:val="Footer"/>
      <w:jc w:val="right"/>
      <w:rPr>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01A" w:rsidRDefault="00DF201A" w:rsidP="001E5DA8">
      <w:r>
        <w:separator/>
      </w:r>
    </w:p>
  </w:footnote>
  <w:footnote w:type="continuationSeparator" w:id="0">
    <w:p w:rsidR="00DF201A" w:rsidRDefault="00DF201A" w:rsidP="001E5DA8">
      <w:r>
        <w:continuationSeparator/>
      </w:r>
    </w:p>
  </w:footnote>
  <w:footnote w:id="1">
    <w:p w:rsidR="00BA3926" w:rsidRPr="00BA3926" w:rsidRDefault="00BA3926">
      <w:pPr>
        <w:pStyle w:val="FootnoteText"/>
        <w:rPr>
          <w:lang w:val="el-GR"/>
        </w:rPr>
      </w:pPr>
      <w:r>
        <w:rPr>
          <w:rStyle w:val="FootnoteReference"/>
        </w:rPr>
        <w:footnoteRef/>
      </w:r>
      <w:r w:rsidRPr="00BA3926">
        <w:rPr>
          <w:lang w:val="el-GR"/>
        </w:rPr>
        <w:t xml:space="preserve"> </w:t>
      </w:r>
      <w:r w:rsidRPr="00BA3926">
        <w:rPr>
          <w:rFonts w:asciiTheme="minorHAnsi" w:hAnsiTheme="minorHAnsi" w:cstheme="minorHAnsi"/>
          <w:color w:val="000000"/>
          <w:sz w:val="18"/>
          <w:szCs w:val="18"/>
          <w:lang w:val="el-GR"/>
        </w:rPr>
        <w:t>Προγραμματικά Έγγραφα είναι τα έγγραφα που καταρτίζονται από κάθε κράτος-μέλος της Ε.Ε., για την αξιοποίηση των πόρων που διατίθενται από τα Ευρωπαϊκά Επενδυτικά και Διαρθρωτικά Ταμεία, και περιλαμβάνουν τη Συμφωνία Εταιρικής Σχέσης και τα Επιχειρησιακά Προγράμματα για τα Ταμεία της Πολιτικής Συνοχής (Ευρωπαϊκό Ταμείο Περιφερειακής Ανάπτυξης, Ταμείο Συνοχής, Ευρωπαϊκό Κοινωνικό Ταμείο), της Κοινής Αγροτικής Πολιτικής (Ευρωπαϊκό Γεωργικό Ταμείο Αγροτικής Ανάπτυξης) και της Θαλάσσιας και Αλιευτικής Πολιτικής (Ευρωπαϊκό Ταμείο Θάλασσας και Αλιείας).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785340"/>
    <w:multiLevelType w:val="hybridMultilevel"/>
    <w:tmpl w:val="04020F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EA478BC"/>
    <w:multiLevelType w:val="hybridMultilevel"/>
    <w:tmpl w:val="81A4D2F4"/>
    <w:lvl w:ilvl="0" w:tplc="04090001">
      <w:start w:val="1"/>
      <w:numFmt w:val="bullet"/>
      <w:lvlText w:val=""/>
      <w:lvlJc w:val="left"/>
      <w:pPr>
        <w:ind w:left="360" w:hanging="360"/>
      </w:pPr>
      <w:rPr>
        <w:rFonts w:ascii="Symbol" w:hAnsi="Symbol" w:hint="default"/>
      </w:rPr>
    </w:lvl>
    <w:lvl w:ilvl="1" w:tplc="6C7A21BC">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E1E0DDC"/>
    <w:multiLevelType w:val="hybridMultilevel"/>
    <w:tmpl w:val="63C043F4"/>
    <w:lvl w:ilvl="0" w:tplc="DC9C031A">
      <w:start w:val="3"/>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stylePaneFormatFilter w:val="3F01"/>
  <w:defaultTabStop w:val="720"/>
  <w:noPunctuationKerning/>
  <w:characterSpacingControl w:val="doNotCompress"/>
  <w:hdrShapeDefaults>
    <o:shapedefaults v:ext="edit" spidmax="8194"/>
  </w:hdrShapeDefaults>
  <w:footnotePr>
    <w:footnote w:id="-1"/>
    <w:footnote w:id="0"/>
  </w:footnotePr>
  <w:endnotePr>
    <w:endnote w:id="-1"/>
    <w:endnote w:id="0"/>
  </w:endnotePr>
  <w:compat/>
  <w:rsids>
    <w:rsidRoot w:val="00F02FF5"/>
    <w:rsid w:val="00027EA7"/>
    <w:rsid w:val="000300CA"/>
    <w:rsid w:val="0003069F"/>
    <w:rsid w:val="00045461"/>
    <w:rsid w:val="00045B80"/>
    <w:rsid w:val="00055D29"/>
    <w:rsid w:val="000621F4"/>
    <w:rsid w:val="0006705E"/>
    <w:rsid w:val="00074659"/>
    <w:rsid w:val="00084A9C"/>
    <w:rsid w:val="00097FEF"/>
    <w:rsid w:val="000A3B7A"/>
    <w:rsid w:val="000A7FAA"/>
    <w:rsid w:val="000B790A"/>
    <w:rsid w:val="000C1770"/>
    <w:rsid w:val="000D1329"/>
    <w:rsid w:val="000D4839"/>
    <w:rsid w:val="000F6414"/>
    <w:rsid w:val="001138F7"/>
    <w:rsid w:val="001220F7"/>
    <w:rsid w:val="001314F2"/>
    <w:rsid w:val="0013528A"/>
    <w:rsid w:val="0014109E"/>
    <w:rsid w:val="001436E5"/>
    <w:rsid w:val="001511F0"/>
    <w:rsid w:val="00155327"/>
    <w:rsid w:val="00167385"/>
    <w:rsid w:val="00171AFB"/>
    <w:rsid w:val="00192B54"/>
    <w:rsid w:val="001A09E5"/>
    <w:rsid w:val="001E0E21"/>
    <w:rsid w:val="001E1978"/>
    <w:rsid w:val="001E1C38"/>
    <w:rsid w:val="001E3370"/>
    <w:rsid w:val="001E5DA8"/>
    <w:rsid w:val="001F6DE6"/>
    <w:rsid w:val="00205900"/>
    <w:rsid w:val="002130B4"/>
    <w:rsid w:val="00213B27"/>
    <w:rsid w:val="002215D1"/>
    <w:rsid w:val="00261E26"/>
    <w:rsid w:val="002A564C"/>
    <w:rsid w:val="002B1DAC"/>
    <w:rsid w:val="002B3304"/>
    <w:rsid w:val="002B47DB"/>
    <w:rsid w:val="002C2622"/>
    <w:rsid w:val="002E23E0"/>
    <w:rsid w:val="002E39A0"/>
    <w:rsid w:val="00316BF5"/>
    <w:rsid w:val="003259B0"/>
    <w:rsid w:val="003300E8"/>
    <w:rsid w:val="003354B3"/>
    <w:rsid w:val="0034117E"/>
    <w:rsid w:val="0034139A"/>
    <w:rsid w:val="00341BF2"/>
    <w:rsid w:val="003435A9"/>
    <w:rsid w:val="00343CA4"/>
    <w:rsid w:val="003514E9"/>
    <w:rsid w:val="003701A9"/>
    <w:rsid w:val="00371711"/>
    <w:rsid w:val="00384F01"/>
    <w:rsid w:val="00396905"/>
    <w:rsid w:val="003A23CC"/>
    <w:rsid w:val="003C2AC9"/>
    <w:rsid w:val="003C5F1E"/>
    <w:rsid w:val="003E2B1A"/>
    <w:rsid w:val="003F2957"/>
    <w:rsid w:val="003F7729"/>
    <w:rsid w:val="003F776A"/>
    <w:rsid w:val="00403BE6"/>
    <w:rsid w:val="0041311D"/>
    <w:rsid w:val="0041500A"/>
    <w:rsid w:val="00424F0C"/>
    <w:rsid w:val="00432D3C"/>
    <w:rsid w:val="00434400"/>
    <w:rsid w:val="00452CDA"/>
    <w:rsid w:val="004621F5"/>
    <w:rsid w:val="00463DC2"/>
    <w:rsid w:val="004741EF"/>
    <w:rsid w:val="00482905"/>
    <w:rsid w:val="0048382A"/>
    <w:rsid w:val="0049658C"/>
    <w:rsid w:val="004A5AD4"/>
    <w:rsid w:val="004B7EA5"/>
    <w:rsid w:val="004C777A"/>
    <w:rsid w:val="004D388D"/>
    <w:rsid w:val="004E3FF8"/>
    <w:rsid w:val="004E6C81"/>
    <w:rsid w:val="004F2FB4"/>
    <w:rsid w:val="004F36E3"/>
    <w:rsid w:val="004F62E5"/>
    <w:rsid w:val="00505D34"/>
    <w:rsid w:val="0050748D"/>
    <w:rsid w:val="005154FE"/>
    <w:rsid w:val="0053243F"/>
    <w:rsid w:val="00536FD7"/>
    <w:rsid w:val="00554F88"/>
    <w:rsid w:val="00557EBF"/>
    <w:rsid w:val="00577767"/>
    <w:rsid w:val="005935F4"/>
    <w:rsid w:val="005A162D"/>
    <w:rsid w:val="005A4C54"/>
    <w:rsid w:val="005A78FB"/>
    <w:rsid w:val="005C30D6"/>
    <w:rsid w:val="005D682F"/>
    <w:rsid w:val="006007B5"/>
    <w:rsid w:val="00600B5F"/>
    <w:rsid w:val="00600F98"/>
    <w:rsid w:val="00613AC9"/>
    <w:rsid w:val="00614F1A"/>
    <w:rsid w:val="00616E0D"/>
    <w:rsid w:val="00630F70"/>
    <w:rsid w:val="006345D2"/>
    <w:rsid w:val="006417BE"/>
    <w:rsid w:val="0065590F"/>
    <w:rsid w:val="00663625"/>
    <w:rsid w:val="00694337"/>
    <w:rsid w:val="00695761"/>
    <w:rsid w:val="006B0A83"/>
    <w:rsid w:val="006C2210"/>
    <w:rsid w:val="006C75B8"/>
    <w:rsid w:val="006D2F9F"/>
    <w:rsid w:val="006E4311"/>
    <w:rsid w:val="006F1A03"/>
    <w:rsid w:val="006F5B33"/>
    <w:rsid w:val="00704549"/>
    <w:rsid w:val="0071251A"/>
    <w:rsid w:val="00715056"/>
    <w:rsid w:val="00720D65"/>
    <w:rsid w:val="00721342"/>
    <w:rsid w:val="00735D08"/>
    <w:rsid w:val="00736530"/>
    <w:rsid w:val="00740033"/>
    <w:rsid w:val="00772F06"/>
    <w:rsid w:val="00780BCB"/>
    <w:rsid w:val="00784F43"/>
    <w:rsid w:val="00795E7F"/>
    <w:rsid w:val="007C021E"/>
    <w:rsid w:val="007C0BD4"/>
    <w:rsid w:val="007C4440"/>
    <w:rsid w:val="007D102E"/>
    <w:rsid w:val="007F40F6"/>
    <w:rsid w:val="008054CD"/>
    <w:rsid w:val="00852DEB"/>
    <w:rsid w:val="0085327A"/>
    <w:rsid w:val="00864E90"/>
    <w:rsid w:val="00886321"/>
    <w:rsid w:val="00890CAA"/>
    <w:rsid w:val="00896600"/>
    <w:rsid w:val="008A3E4F"/>
    <w:rsid w:val="008E6488"/>
    <w:rsid w:val="008F08E4"/>
    <w:rsid w:val="008F093A"/>
    <w:rsid w:val="00900178"/>
    <w:rsid w:val="009017F0"/>
    <w:rsid w:val="00902580"/>
    <w:rsid w:val="00906C1B"/>
    <w:rsid w:val="00913679"/>
    <w:rsid w:val="0091790A"/>
    <w:rsid w:val="00934C0D"/>
    <w:rsid w:val="0094371A"/>
    <w:rsid w:val="0094555B"/>
    <w:rsid w:val="009513A7"/>
    <w:rsid w:val="00965FC1"/>
    <w:rsid w:val="00977510"/>
    <w:rsid w:val="00977720"/>
    <w:rsid w:val="00985B33"/>
    <w:rsid w:val="0099372D"/>
    <w:rsid w:val="00993B74"/>
    <w:rsid w:val="009C4558"/>
    <w:rsid w:val="009D1376"/>
    <w:rsid w:val="009E7D6D"/>
    <w:rsid w:val="00A069B5"/>
    <w:rsid w:val="00A06D77"/>
    <w:rsid w:val="00A073D4"/>
    <w:rsid w:val="00A23624"/>
    <w:rsid w:val="00A26B2F"/>
    <w:rsid w:val="00A60D59"/>
    <w:rsid w:val="00A64DCA"/>
    <w:rsid w:val="00A664B0"/>
    <w:rsid w:val="00A66ECA"/>
    <w:rsid w:val="00A71DF1"/>
    <w:rsid w:val="00A83BE0"/>
    <w:rsid w:val="00A87BD1"/>
    <w:rsid w:val="00A90B92"/>
    <w:rsid w:val="00A91CAC"/>
    <w:rsid w:val="00A92FA7"/>
    <w:rsid w:val="00AB01DA"/>
    <w:rsid w:val="00AC628A"/>
    <w:rsid w:val="00AE36CA"/>
    <w:rsid w:val="00B23E92"/>
    <w:rsid w:val="00B47C3F"/>
    <w:rsid w:val="00B5796C"/>
    <w:rsid w:val="00B72B2F"/>
    <w:rsid w:val="00B73C0A"/>
    <w:rsid w:val="00B83539"/>
    <w:rsid w:val="00B83BBB"/>
    <w:rsid w:val="00B86A01"/>
    <w:rsid w:val="00B92AE6"/>
    <w:rsid w:val="00B93BB7"/>
    <w:rsid w:val="00BA249B"/>
    <w:rsid w:val="00BA34BC"/>
    <w:rsid w:val="00BA3926"/>
    <w:rsid w:val="00BB59B3"/>
    <w:rsid w:val="00BC3D13"/>
    <w:rsid w:val="00BD056E"/>
    <w:rsid w:val="00BD18B7"/>
    <w:rsid w:val="00BD351D"/>
    <w:rsid w:val="00BE6232"/>
    <w:rsid w:val="00BF2736"/>
    <w:rsid w:val="00C02695"/>
    <w:rsid w:val="00C17A9C"/>
    <w:rsid w:val="00C25294"/>
    <w:rsid w:val="00C25DD0"/>
    <w:rsid w:val="00C26020"/>
    <w:rsid w:val="00C41614"/>
    <w:rsid w:val="00C42FFC"/>
    <w:rsid w:val="00C56A57"/>
    <w:rsid w:val="00C60065"/>
    <w:rsid w:val="00C67CB6"/>
    <w:rsid w:val="00C85895"/>
    <w:rsid w:val="00C900B1"/>
    <w:rsid w:val="00C91051"/>
    <w:rsid w:val="00CA0043"/>
    <w:rsid w:val="00CA3979"/>
    <w:rsid w:val="00CD16A6"/>
    <w:rsid w:val="00CE0A40"/>
    <w:rsid w:val="00CE7F0E"/>
    <w:rsid w:val="00CF28BE"/>
    <w:rsid w:val="00CF2E8B"/>
    <w:rsid w:val="00CF69D3"/>
    <w:rsid w:val="00D37DA7"/>
    <w:rsid w:val="00D44F17"/>
    <w:rsid w:val="00D475BC"/>
    <w:rsid w:val="00D548C3"/>
    <w:rsid w:val="00D7550C"/>
    <w:rsid w:val="00D8356C"/>
    <w:rsid w:val="00D91B0B"/>
    <w:rsid w:val="00D9649C"/>
    <w:rsid w:val="00DA17BE"/>
    <w:rsid w:val="00DA7166"/>
    <w:rsid w:val="00DC6BB4"/>
    <w:rsid w:val="00DC7D23"/>
    <w:rsid w:val="00DD2603"/>
    <w:rsid w:val="00DE58B8"/>
    <w:rsid w:val="00DF086C"/>
    <w:rsid w:val="00DF1F15"/>
    <w:rsid w:val="00DF201A"/>
    <w:rsid w:val="00E424F9"/>
    <w:rsid w:val="00E57A6E"/>
    <w:rsid w:val="00E613FE"/>
    <w:rsid w:val="00E62FB6"/>
    <w:rsid w:val="00E92219"/>
    <w:rsid w:val="00EC289C"/>
    <w:rsid w:val="00F02FF5"/>
    <w:rsid w:val="00F32DA5"/>
    <w:rsid w:val="00F34986"/>
    <w:rsid w:val="00F520FF"/>
    <w:rsid w:val="00F65371"/>
    <w:rsid w:val="00F8235F"/>
    <w:rsid w:val="00FA0FA1"/>
    <w:rsid w:val="00FA1F16"/>
    <w:rsid w:val="00FA7412"/>
    <w:rsid w:val="00FB3F36"/>
    <w:rsid w:val="00FC7933"/>
    <w:rsid w:val="00FD1550"/>
    <w:rsid w:val="00FD1AC4"/>
    <w:rsid w:val="00FF0BC6"/>
    <w:rsid w:val="00FF2C5D"/>
    <w:rsid w:val="00FF69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uiPriority="99"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056E"/>
    <w:rPr>
      <w:sz w:val="24"/>
      <w:szCs w:val="24"/>
      <w:lang w:val="en-GB"/>
    </w:rPr>
  </w:style>
  <w:style w:type="paragraph" w:styleId="Heading8">
    <w:name w:val="heading 8"/>
    <w:basedOn w:val="Normal"/>
    <w:next w:val="Normal"/>
    <w:link w:val="Heading8Char"/>
    <w:uiPriority w:val="99"/>
    <w:qFormat/>
    <w:rsid w:val="00FC7933"/>
    <w:pPr>
      <w:spacing w:before="240" w:after="60"/>
      <w:outlineLvl w:val="7"/>
    </w:pPr>
    <w:rPr>
      <w:i/>
      <w:iCs/>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14F1A"/>
    <w:rPr>
      <w:rFonts w:ascii="Tahoma" w:hAnsi="Tahoma" w:cs="Tahoma"/>
      <w:sz w:val="16"/>
      <w:szCs w:val="16"/>
    </w:rPr>
  </w:style>
  <w:style w:type="paragraph" w:styleId="DocumentMap">
    <w:name w:val="Document Map"/>
    <w:basedOn w:val="Normal"/>
    <w:semiHidden/>
    <w:rsid w:val="00E92219"/>
    <w:pPr>
      <w:shd w:val="clear" w:color="auto" w:fill="000080"/>
    </w:pPr>
    <w:rPr>
      <w:rFonts w:ascii="Tahoma" w:hAnsi="Tahoma" w:cs="Tahoma"/>
      <w:sz w:val="20"/>
      <w:szCs w:val="20"/>
    </w:rPr>
  </w:style>
  <w:style w:type="paragraph" w:styleId="BodyText3">
    <w:name w:val="Body Text 3"/>
    <w:basedOn w:val="Normal"/>
    <w:link w:val="BodyText3Char"/>
    <w:uiPriority w:val="99"/>
    <w:rsid w:val="00E92219"/>
    <w:pPr>
      <w:spacing w:line="480" w:lineRule="auto"/>
    </w:pPr>
    <w:rPr>
      <w:rFonts w:ascii="Arial" w:hAnsi="Arial"/>
      <w:szCs w:val="20"/>
      <w:lang w:val="el-GR" w:eastAsia="en-US"/>
    </w:rPr>
  </w:style>
  <w:style w:type="paragraph" w:customStyle="1" w:styleId="Char">
    <w:name w:val="Char"/>
    <w:basedOn w:val="Normal"/>
    <w:rsid w:val="009C4558"/>
    <w:pPr>
      <w:spacing w:after="160" w:line="240" w:lineRule="exact"/>
    </w:pPr>
    <w:rPr>
      <w:rFonts w:ascii="Tahoma" w:hAnsi="Tahoma"/>
      <w:sz w:val="20"/>
      <w:szCs w:val="20"/>
      <w:lang w:val="en-US" w:eastAsia="en-US"/>
    </w:rPr>
  </w:style>
  <w:style w:type="paragraph" w:styleId="BodyTextIndent3">
    <w:name w:val="Body Text Indent 3"/>
    <w:basedOn w:val="Normal"/>
    <w:rsid w:val="00A073D4"/>
    <w:pPr>
      <w:spacing w:after="120"/>
      <w:ind w:left="283"/>
    </w:pPr>
    <w:rPr>
      <w:rFonts w:eastAsia="SimSun"/>
      <w:sz w:val="16"/>
      <w:szCs w:val="16"/>
      <w:lang w:val="en-US" w:eastAsia="zh-CN"/>
    </w:rPr>
  </w:style>
  <w:style w:type="character" w:styleId="Hyperlink">
    <w:name w:val="Hyperlink"/>
    <w:basedOn w:val="DefaultParagraphFont"/>
    <w:rsid w:val="008F093A"/>
    <w:rPr>
      <w:color w:val="0000FF"/>
      <w:u w:val="single"/>
    </w:rPr>
  </w:style>
  <w:style w:type="character" w:customStyle="1" w:styleId="BodyText3Char">
    <w:name w:val="Body Text 3 Char"/>
    <w:basedOn w:val="DefaultParagraphFont"/>
    <w:link w:val="BodyText3"/>
    <w:uiPriority w:val="99"/>
    <w:rsid w:val="00BF2736"/>
    <w:rPr>
      <w:rFonts w:ascii="Arial" w:hAnsi="Arial"/>
      <w:sz w:val="24"/>
      <w:lang w:eastAsia="en-US"/>
    </w:rPr>
  </w:style>
  <w:style w:type="character" w:styleId="CommentReference">
    <w:name w:val="annotation reference"/>
    <w:basedOn w:val="DefaultParagraphFont"/>
    <w:rsid w:val="00977510"/>
    <w:rPr>
      <w:sz w:val="16"/>
      <w:szCs w:val="16"/>
    </w:rPr>
  </w:style>
  <w:style w:type="paragraph" w:styleId="CommentText">
    <w:name w:val="annotation text"/>
    <w:basedOn w:val="Normal"/>
    <w:link w:val="CommentTextChar"/>
    <w:rsid w:val="00977510"/>
    <w:rPr>
      <w:sz w:val="20"/>
      <w:szCs w:val="20"/>
    </w:rPr>
  </w:style>
  <w:style w:type="character" w:customStyle="1" w:styleId="CommentTextChar">
    <w:name w:val="Comment Text Char"/>
    <w:basedOn w:val="DefaultParagraphFont"/>
    <w:link w:val="CommentText"/>
    <w:rsid w:val="00977510"/>
    <w:rPr>
      <w:lang w:val="en-GB"/>
    </w:rPr>
  </w:style>
  <w:style w:type="paragraph" w:styleId="Header">
    <w:name w:val="header"/>
    <w:basedOn w:val="Normal"/>
    <w:link w:val="HeaderChar"/>
    <w:rsid w:val="001E5DA8"/>
    <w:pPr>
      <w:tabs>
        <w:tab w:val="center" w:pos="4153"/>
        <w:tab w:val="right" w:pos="8306"/>
      </w:tabs>
    </w:pPr>
  </w:style>
  <w:style w:type="character" w:customStyle="1" w:styleId="HeaderChar">
    <w:name w:val="Header Char"/>
    <w:basedOn w:val="DefaultParagraphFont"/>
    <w:link w:val="Header"/>
    <w:rsid w:val="001E5DA8"/>
    <w:rPr>
      <w:sz w:val="24"/>
      <w:szCs w:val="24"/>
      <w:lang w:val="en-GB"/>
    </w:rPr>
  </w:style>
  <w:style w:type="paragraph" w:styleId="Footer">
    <w:name w:val="footer"/>
    <w:basedOn w:val="Normal"/>
    <w:link w:val="FooterChar"/>
    <w:rsid w:val="001E5DA8"/>
    <w:pPr>
      <w:tabs>
        <w:tab w:val="center" w:pos="4153"/>
        <w:tab w:val="right" w:pos="8306"/>
      </w:tabs>
    </w:pPr>
  </w:style>
  <w:style w:type="character" w:customStyle="1" w:styleId="FooterChar">
    <w:name w:val="Footer Char"/>
    <w:basedOn w:val="DefaultParagraphFont"/>
    <w:link w:val="Footer"/>
    <w:rsid w:val="001E5DA8"/>
    <w:rPr>
      <w:sz w:val="24"/>
      <w:szCs w:val="24"/>
      <w:lang w:val="en-GB"/>
    </w:rPr>
  </w:style>
  <w:style w:type="paragraph" w:styleId="ListParagraph">
    <w:name w:val="List Paragraph"/>
    <w:basedOn w:val="Normal"/>
    <w:uiPriority w:val="99"/>
    <w:qFormat/>
    <w:rsid w:val="007C4440"/>
    <w:pPr>
      <w:ind w:left="720"/>
      <w:contextualSpacing/>
    </w:pPr>
    <w:rPr>
      <w:sz w:val="20"/>
      <w:szCs w:val="20"/>
      <w:lang w:val="en-US" w:eastAsia="en-US"/>
    </w:rPr>
  </w:style>
  <w:style w:type="paragraph" w:styleId="BodyText">
    <w:name w:val="Body Text"/>
    <w:basedOn w:val="Normal"/>
    <w:link w:val="BodyTextChar"/>
    <w:uiPriority w:val="99"/>
    <w:unhideWhenUsed/>
    <w:rsid w:val="004F2FB4"/>
    <w:pPr>
      <w:spacing w:after="120"/>
    </w:pPr>
    <w:rPr>
      <w:sz w:val="20"/>
      <w:szCs w:val="20"/>
      <w:lang w:eastAsia="en-US"/>
    </w:rPr>
  </w:style>
  <w:style w:type="character" w:customStyle="1" w:styleId="BodyTextChar">
    <w:name w:val="Body Text Char"/>
    <w:basedOn w:val="DefaultParagraphFont"/>
    <w:link w:val="BodyText"/>
    <w:uiPriority w:val="99"/>
    <w:rsid w:val="004F2FB4"/>
    <w:rPr>
      <w:lang w:val="en-GB" w:eastAsia="en-US"/>
    </w:rPr>
  </w:style>
  <w:style w:type="character" w:customStyle="1" w:styleId="Heading8Char">
    <w:name w:val="Heading 8 Char"/>
    <w:basedOn w:val="DefaultParagraphFont"/>
    <w:link w:val="Heading8"/>
    <w:uiPriority w:val="99"/>
    <w:locked/>
    <w:rsid w:val="00D475BC"/>
    <w:rPr>
      <w:i/>
      <w:iCs/>
      <w:sz w:val="24"/>
      <w:szCs w:val="24"/>
      <w:lang w:eastAsia="en-US"/>
    </w:rPr>
  </w:style>
  <w:style w:type="paragraph" w:styleId="FootnoteText">
    <w:name w:val="footnote text"/>
    <w:basedOn w:val="Normal"/>
    <w:link w:val="FootnoteTextChar"/>
    <w:rsid w:val="00BA3926"/>
    <w:rPr>
      <w:sz w:val="20"/>
      <w:szCs w:val="20"/>
    </w:rPr>
  </w:style>
  <w:style w:type="character" w:customStyle="1" w:styleId="FootnoteTextChar">
    <w:name w:val="Footnote Text Char"/>
    <w:basedOn w:val="DefaultParagraphFont"/>
    <w:link w:val="FootnoteText"/>
    <w:rsid w:val="00BA3926"/>
    <w:rPr>
      <w:lang w:val="en-GB"/>
    </w:rPr>
  </w:style>
  <w:style w:type="character" w:styleId="FootnoteReference">
    <w:name w:val="footnote reference"/>
    <w:basedOn w:val="DefaultParagraphFont"/>
    <w:rsid w:val="00BA39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056E"/>
    <w:rPr>
      <w:sz w:val="24"/>
      <w:szCs w:val="24"/>
      <w:lang w:val="en-GB"/>
    </w:rPr>
  </w:style>
  <w:style w:type="paragraph" w:styleId="Heading8">
    <w:name w:val="heading 8"/>
    <w:basedOn w:val="Normal"/>
    <w:next w:val="Normal"/>
    <w:qFormat/>
    <w:rsid w:val="00FC7933"/>
    <w:pPr>
      <w:spacing w:before="240" w:after="60"/>
      <w:outlineLvl w:val="7"/>
    </w:pPr>
    <w:rPr>
      <w:i/>
      <w:iCs/>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14F1A"/>
    <w:rPr>
      <w:rFonts w:ascii="Tahoma" w:hAnsi="Tahoma" w:cs="Tahoma"/>
      <w:sz w:val="16"/>
      <w:szCs w:val="16"/>
    </w:rPr>
  </w:style>
  <w:style w:type="paragraph" w:styleId="DocumentMap">
    <w:name w:val="Document Map"/>
    <w:basedOn w:val="Normal"/>
    <w:semiHidden/>
    <w:rsid w:val="00E92219"/>
    <w:pPr>
      <w:shd w:val="clear" w:color="auto" w:fill="000080"/>
    </w:pPr>
    <w:rPr>
      <w:rFonts w:ascii="Tahoma" w:hAnsi="Tahoma" w:cs="Tahoma"/>
      <w:sz w:val="20"/>
      <w:szCs w:val="20"/>
    </w:rPr>
  </w:style>
  <w:style w:type="paragraph" w:styleId="BodyText3">
    <w:name w:val="Body Text 3"/>
    <w:basedOn w:val="Normal"/>
    <w:link w:val="BodyText3Char"/>
    <w:rsid w:val="00E92219"/>
    <w:pPr>
      <w:spacing w:line="480" w:lineRule="auto"/>
    </w:pPr>
    <w:rPr>
      <w:rFonts w:ascii="Arial" w:hAnsi="Arial"/>
      <w:szCs w:val="20"/>
      <w:lang w:val="el-GR" w:eastAsia="en-US"/>
    </w:rPr>
  </w:style>
  <w:style w:type="paragraph" w:customStyle="1" w:styleId="Char">
    <w:name w:val="Char"/>
    <w:basedOn w:val="Normal"/>
    <w:rsid w:val="009C4558"/>
    <w:pPr>
      <w:spacing w:after="160" w:line="240" w:lineRule="exact"/>
    </w:pPr>
    <w:rPr>
      <w:rFonts w:ascii="Tahoma" w:hAnsi="Tahoma"/>
      <w:sz w:val="20"/>
      <w:szCs w:val="20"/>
      <w:lang w:val="en-US" w:eastAsia="en-US"/>
    </w:rPr>
  </w:style>
  <w:style w:type="paragraph" w:styleId="BodyTextIndent3">
    <w:name w:val="Body Text Indent 3"/>
    <w:basedOn w:val="Normal"/>
    <w:rsid w:val="00A073D4"/>
    <w:pPr>
      <w:spacing w:after="120"/>
      <w:ind w:left="283"/>
    </w:pPr>
    <w:rPr>
      <w:rFonts w:eastAsia="SimSun"/>
      <w:sz w:val="16"/>
      <w:szCs w:val="16"/>
      <w:lang w:val="en-US" w:eastAsia="zh-CN"/>
    </w:rPr>
  </w:style>
  <w:style w:type="character" w:styleId="Hyperlink">
    <w:name w:val="Hyperlink"/>
    <w:basedOn w:val="DefaultParagraphFont"/>
    <w:rsid w:val="008F093A"/>
    <w:rPr>
      <w:color w:val="0000FF"/>
      <w:u w:val="single"/>
    </w:rPr>
  </w:style>
  <w:style w:type="character" w:customStyle="1" w:styleId="BodyText3Char">
    <w:name w:val="Body Text 3 Char"/>
    <w:basedOn w:val="DefaultParagraphFont"/>
    <w:link w:val="BodyText3"/>
    <w:rsid w:val="00BF2736"/>
    <w:rPr>
      <w:rFonts w:ascii="Arial" w:hAnsi="Arial"/>
      <w:sz w:val="24"/>
      <w:lang w:eastAsia="en-US"/>
    </w:rPr>
  </w:style>
  <w:style w:type="character" w:styleId="CommentReference">
    <w:name w:val="annotation reference"/>
    <w:basedOn w:val="DefaultParagraphFont"/>
    <w:rsid w:val="00977510"/>
    <w:rPr>
      <w:sz w:val="16"/>
      <w:szCs w:val="16"/>
    </w:rPr>
  </w:style>
  <w:style w:type="paragraph" w:styleId="CommentText">
    <w:name w:val="annotation text"/>
    <w:basedOn w:val="Normal"/>
    <w:link w:val="CommentTextChar"/>
    <w:rsid w:val="00977510"/>
    <w:rPr>
      <w:sz w:val="20"/>
      <w:szCs w:val="20"/>
    </w:rPr>
  </w:style>
  <w:style w:type="character" w:customStyle="1" w:styleId="CommentTextChar">
    <w:name w:val="Comment Text Char"/>
    <w:basedOn w:val="DefaultParagraphFont"/>
    <w:link w:val="CommentText"/>
    <w:rsid w:val="00977510"/>
    <w:rPr>
      <w:lang w:val="en-GB"/>
    </w:rPr>
  </w:style>
  <w:style w:type="paragraph" w:styleId="Header">
    <w:name w:val="header"/>
    <w:basedOn w:val="Normal"/>
    <w:link w:val="HeaderChar"/>
    <w:rsid w:val="001E5DA8"/>
    <w:pPr>
      <w:tabs>
        <w:tab w:val="center" w:pos="4153"/>
        <w:tab w:val="right" w:pos="8306"/>
      </w:tabs>
    </w:pPr>
  </w:style>
  <w:style w:type="character" w:customStyle="1" w:styleId="HeaderChar">
    <w:name w:val="Header Char"/>
    <w:basedOn w:val="DefaultParagraphFont"/>
    <w:link w:val="Header"/>
    <w:rsid w:val="001E5DA8"/>
    <w:rPr>
      <w:sz w:val="24"/>
      <w:szCs w:val="24"/>
      <w:lang w:val="en-GB"/>
    </w:rPr>
  </w:style>
  <w:style w:type="paragraph" w:styleId="Footer">
    <w:name w:val="footer"/>
    <w:basedOn w:val="Normal"/>
    <w:link w:val="FooterChar"/>
    <w:rsid w:val="001E5DA8"/>
    <w:pPr>
      <w:tabs>
        <w:tab w:val="center" w:pos="4153"/>
        <w:tab w:val="right" w:pos="8306"/>
      </w:tabs>
    </w:pPr>
  </w:style>
  <w:style w:type="character" w:customStyle="1" w:styleId="FooterChar">
    <w:name w:val="Footer Char"/>
    <w:basedOn w:val="DefaultParagraphFont"/>
    <w:link w:val="Footer"/>
    <w:rsid w:val="001E5DA8"/>
    <w:rPr>
      <w:sz w:val="24"/>
      <w:szCs w:val="24"/>
      <w:lang w:val="en-GB"/>
    </w:rPr>
  </w:style>
  <w:style w:type="paragraph" w:styleId="ListParagraph">
    <w:name w:val="List Paragraph"/>
    <w:basedOn w:val="Normal"/>
    <w:uiPriority w:val="34"/>
    <w:qFormat/>
    <w:rsid w:val="007C4440"/>
    <w:pPr>
      <w:ind w:left="720"/>
      <w:contextualSpacing/>
    </w:pPr>
    <w:rPr>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0761B-5591-4026-B396-C2450048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609</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ΑΝΑΚΟΙΝΩΣΗ ΤΥΠΟΥ</vt:lpstr>
      <vt:lpstr>ΑΝΑΚΟΙΝΩΣΗ ΤΥΠΟΥ</vt:lpstr>
    </vt:vector>
  </TitlesOfParts>
  <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ΑΝΑΚΟΙΝΩΣΗ ΤΥΠΟΥ</dc:title>
  <dc:creator>aserghi</dc:creator>
  <cp:lastModifiedBy>igeorgalla</cp:lastModifiedBy>
  <cp:revision>6</cp:revision>
  <cp:lastPrinted>2014-04-02T09:29:00Z</cp:lastPrinted>
  <dcterms:created xsi:type="dcterms:W3CDTF">2014-06-24T13:09:00Z</dcterms:created>
  <dcterms:modified xsi:type="dcterms:W3CDTF">2014-06-24T13:36:00Z</dcterms:modified>
</cp:coreProperties>
</file>